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08" w:rsidRDefault="00357908" w:rsidP="00D13C80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Утверждено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постановлением главы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№</w:t>
      </w:r>
      <w:r>
        <w:rPr>
          <w:color w:val="333333"/>
          <w:sz w:val="28"/>
          <w:szCs w:val="28"/>
          <w:u w:val="single"/>
        </w:rPr>
        <w:t>26 от 24.01.2019 года</w:t>
      </w:r>
    </w:p>
    <w:p w:rsidR="00357908" w:rsidRDefault="00357908" w:rsidP="00D13C80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РОССИЙСКАЯ ФЕДЕРАЦИЯ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Иркутская область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19"/>
          <w:szCs w:val="19"/>
        </w:rPr>
        <w:t>Эхирит-Булагатский</w:t>
      </w:r>
      <w:proofErr w:type="spellEnd"/>
      <w:r>
        <w:rPr>
          <w:color w:val="333333"/>
          <w:sz w:val="19"/>
          <w:szCs w:val="19"/>
        </w:rPr>
        <w:t xml:space="preserve"> район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Муниципальное  образование «</w:t>
      </w:r>
      <w:proofErr w:type="spellStart"/>
      <w:r>
        <w:rPr>
          <w:color w:val="333333"/>
          <w:sz w:val="19"/>
          <w:szCs w:val="19"/>
        </w:rPr>
        <w:t>Усть-Ордынское</w:t>
      </w:r>
      <w:proofErr w:type="spellEnd"/>
      <w:r>
        <w:rPr>
          <w:color w:val="333333"/>
          <w:sz w:val="19"/>
          <w:szCs w:val="19"/>
        </w:rPr>
        <w:t>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МУНИЦИПАЛЬНАЯ ЦЕЛЕВАЯ ПРОГРАММА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lastRenderedPageBreak/>
        <w:t>«ЧИСТАЯ ВОДА»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на территории муниципального образования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«</w:t>
      </w:r>
      <w:proofErr w:type="spellStart"/>
      <w:r>
        <w:rPr>
          <w:b/>
          <w:bCs/>
          <w:color w:val="333333"/>
          <w:sz w:val="19"/>
          <w:szCs w:val="19"/>
        </w:rPr>
        <w:t>Усть-Ордынское</w:t>
      </w:r>
      <w:proofErr w:type="spellEnd"/>
      <w:r>
        <w:rPr>
          <w:b/>
          <w:bCs/>
          <w:color w:val="333333"/>
          <w:sz w:val="19"/>
          <w:szCs w:val="19"/>
        </w:rPr>
        <w:t>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на 2018-2020годы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п.Усть-Ордынский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2017 год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 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 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jc w:val="center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МУНИЦИПАЛЬНАЯ ЦЕЛЕВАЯ ПРОГРАММА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«ЧИСТАЯ ВОДА»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на 2018-2020 годы»</w:t>
      </w:r>
      <w:bookmarkStart w:id="0" w:name="sub_112"/>
      <w:bookmarkEnd w:id="0"/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lang w:val="en-US"/>
        </w:rPr>
        <w:t> 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ind w:left="720"/>
        <w:jc w:val="center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Паспорт программы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448"/>
        <w:gridCol w:w="5740"/>
      </w:tblGrid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Наименование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Муниципальная целевая программа «Чистая вода» на территории МО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 2018-2020 годы»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(далее Программа)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 Федеральная целевая программа «Охрана озера Байкал и социально-экономическое развитие Байкальской природной территории на 2012 - 2020 годы». Государственная программа «Развитие жилищно-коммунального хозяйства Иркутской области»  на 2014-2018 годы (утверждена постановлением Правительства Иркутской  области от 24 октября 2013 года №446-пп).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Заказчик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Администрация 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</w:t>
            </w:r>
          </w:p>
        </w:tc>
      </w:tr>
      <w:tr w:rsidR="00357908" w:rsidTr="00357908">
        <w:trPr>
          <w:trHeight w:val="473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Руководитель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ac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pStyle w:val="ac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Заместитель главы администрации                                 МО «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»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Координатор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Начальник отдела по ЖКХ, транспорту и связи администрации</w:t>
            </w:r>
            <w:r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  <w:t> </w:t>
            </w:r>
            <w:r>
              <w:rPr>
                <w:b w:val="0"/>
                <w:bCs w:val="0"/>
              </w:rPr>
              <w:t> 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Основные разработчики  и исполнители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Отдел по ЖКХ, транспорту и связи администрации      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».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Цели и задачи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18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18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Цель Программы - обеспечение населения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333333"/>
                <w:sz w:val="28"/>
                <w:szCs w:val="28"/>
              </w:rPr>
              <w:t>эпидемиологически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увеличение производительности и обеспечение эффективной работы канализационных очистных сооружений.</w:t>
            </w:r>
          </w:p>
          <w:p w:rsidR="00357908" w:rsidRDefault="00357908" w:rsidP="00357908">
            <w:pPr>
              <w:pStyle w:val="ae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           Задача Программы 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водоотведения.</w:t>
            </w:r>
          </w:p>
        </w:tc>
      </w:tr>
      <w:tr w:rsidR="00357908" w:rsidTr="00357908">
        <w:trPr>
          <w:trHeight w:val="406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Сроки реализации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Программа реализуется на 2018 - 2020 годы</w:t>
            </w:r>
          </w:p>
        </w:tc>
      </w:tr>
      <w:tr w:rsidR="00357908" w:rsidTr="00357908">
        <w:trPr>
          <w:trHeight w:val="406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Перечень разделов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ind w:left="-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ind w:left="-40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1. Анализ существующего состояния водопроводно-канализационного хозяйства МО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»,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2. </w:t>
            </w:r>
            <w:r>
              <w:rPr>
                <w:color w:val="000000"/>
                <w:sz w:val="28"/>
                <w:szCs w:val="28"/>
              </w:rPr>
              <w:t>Цели, задачи и ожидаемые результаты реализации Программы,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3. Социально-экономическое и правовое обоснование Программы,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4. Финансирование Программы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>5.  Управление реализацией целевой Программы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>6. </w:t>
            </w:r>
            <w:r>
              <w:rPr>
                <w:color w:val="333333"/>
                <w:sz w:val="28"/>
                <w:szCs w:val="28"/>
              </w:rPr>
              <w:t>Ожидаемые конечные результаты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7.  Перечень основных мероприятий на 2018-2020годы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Объемы и источники финансирования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  <w:r>
              <w:rPr>
                <w:rStyle w:val="af0"/>
                <w:rFonts w:ascii="Arial" w:hAnsi="Arial" w:cs="Arial"/>
                <w:b w:val="0"/>
                <w:bCs w:val="0"/>
                <w:i w:val="0"/>
                <w:iCs w:val="0"/>
                <w:color w:val="0D4C89"/>
              </w:rPr>
              <w:t>372826,0</w:t>
            </w:r>
            <w:r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  <w:t> </w:t>
            </w:r>
            <w:r>
              <w:rPr>
                <w:b w:val="0"/>
                <w:bCs w:val="0"/>
              </w:rPr>
              <w:t>тыс. рублей всего, из них:</w:t>
            </w:r>
          </w:p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 местный бюджет  и внебюджетные источники –   3026,0 тыс.рублей;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- другие уровни бюджета и внебюджетные источники финансирования-  369800,0 тыс.рублей.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Ожидаемые конечные результаты реализации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18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     Обеспечение населения МО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333333"/>
                <w:sz w:val="28"/>
                <w:szCs w:val="28"/>
              </w:rPr>
              <w:t>эпидемиологически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Ответственные лица для контактов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Заместитель главы администрации 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», начальник отдела по ЖКХ и благоустройству администрации 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»,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Директор МУП «Каскад» подразделения «Водоканал», «КОС и КНС»</w:t>
            </w:r>
          </w:p>
        </w:tc>
      </w:tr>
    </w:tbl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left="-4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1. Анализ существующего состояния</w:t>
      </w:r>
    </w:p>
    <w:p w:rsidR="00357908" w:rsidRDefault="00357908" w:rsidP="00357908">
      <w:pPr>
        <w:spacing w:line="408" w:lineRule="atLeast"/>
        <w:ind w:left="-4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водопроводно-канализационного хозяйства МО «</w:t>
      </w:r>
      <w:proofErr w:type="spellStart"/>
      <w:r>
        <w:rPr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pacing w:val="-2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Муниципальное унитарное предприятие МУП «Каскад» подразделение «Водоканал» и подразделение «КОС и КНС» выполняет централизованное водоснабжение питьевой водой п.Усть-Ордынский,  подачу технической воды для организаций, прием и очистку бытовых сточных вод от жилых домов и административных организаций поселка. Общая протяженность водопроводных сетей, обслуживаемых МУП «Каскад» включая </w:t>
      </w:r>
      <w:proofErr w:type="spellStart"/>
      <w:r>
        <w:rPr>
          <w:color w:val="333333"/>
          <w:sz w:val="28"/>
          <w:szCs w:val="28"/>
        </w:rPr>
        <w:t>Корсукский</w:t>
      </w:r>
      <w:proofErr w:type="spellEnd"/>
      <w:r>
        <w:rPr>
          <w:color w:val="333333"/>
          <w:sz w:val="28"/>
          <w:szCs w:val="28"/>
        </w:rPr>
        <w:t xml:space="preserve"> водовод производительностью в среднем 2500 м3/сут.протяженность-26,7 км., водонапорные башни по ул. Мира, ул. Мичурина, ул. Интернациональная, микрорайон, для водоснабжения потребителей поселка. Водоснабжение предприятия осуществляется на производственные нужды, канализационные очистные сооружения-5942 м3/год. Оборотное водоснабжение отсутствует. Водозаборные скважины, имеющие паспорта №3405/1 и №3405/2- южнее с. </w:t>
      </w:r>
      <w:proofErr w:type="spellStart"/>
      <w:r>
        <w:rPr>
          <w:color w:val="333333"/>
          <w:sz w:val="28"/>
          <w:szCs w:val="28"/>
        </w:rPr>
        <w:t>Корсук</w:t>
      </w:r>
      <w:proofErr w:type="spellEnd"/>
      <w:r>
        <w:rPr>
          <w:color w:val="333333"/>
          <w:sz w:val="28"/>
          <w:szCs w:val="28"/>
        </w:rPr>
        <w:t xml:space="preserve">, на правом берегу р. Мурин.  №4723-юго-западнее </w:t>
      </w:r>
      <w:proofErr w:type="spellStart"/>
      <w:r>
        <w:rPr>
          <w:color w:val="333333"/>
          <w:sz w:val="28"/>
          <w:szCs w:val="28"/>
        </w:rPr>
        <w:t>с.Корсук</w:t>
      </w:r>
      <w:proofErr w:type="spellEnd"/>
      <w:r>
        <w:rPr>
          <w:color w:val="333333"/>
          <w:sz w:val="28"/>
          <w:szCs w:val="28"/>
        </w:rPr>
        <w:t xml:space="preserve">, №4723/2- </w:t>
      </w:r>
      <w:proofErr w:type="spellStart"/>
      <w:r>
        <w:rPr>
          <w:color w:val="333333"/>
          <w:sz w:val="28"/>
          <w:szCs w:val="28"/>
        </w:rPr>
        <w:t>с.Корсук</w:t>
      </w:r>
      <w:proofErr w:type="spellEnd"/>
      <w:r>
        <w:rPr>
          <w:color w:val="333333"/>
          <w:sz w:val="28"/>
          <w:szCs w:val="28"/>
        </w:rPr>
        <w:t>. №3044 на западной окраине п.Усть-Ордынский, №3015 в северо-западной части п.Усть-Ордынский. Насосные станции </w:t>
      </w:r>
      <w:r>
        <w:rPr>
          <w:color w:val="333333"/>
          <w:sz w:val="28"/>
          <w:szCs w:val="28"/>
          <w:lang w:val="en-US"/>
        </w:rPr>
        <w:t>II</w:t>
      </w:r>
      <w:r>
        <w:rPr>
          <w:color w:val="333333"/>
          <w:sz w:val="28"/>
          <w:szCs w:val="28"/>
        </w:rPr>
        <w:t> подъема отсутствуют.</w:t>
      </w:r>
    </w:p>
    <w:p w:rsidR="00357908" w:rsidRDefault="00357908" w:rsidP="00357908">
      <w:pPr>
        <w:pStyle w:val="iauiue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Централизованная система водоснабжения р.п.Усть-Ордынский существует с 1976 г. и запроектирована на производительность 2760 м.3/.</w:t>
      </w:r>
      <w:r>
        <w:rPr>
          <w:rFonts w:ascii="Arial" w:hAnsi="Arial" w:cs="Arial"/>
          <w:color w:val="000000"/>
          <w:sz w:val="28"/>
          <w:szCs w:val="28"/>
        </w:rPr>
        <w:t>Строительные конструкции сооружений за время эксплуатации разрушились и имеют высокий процент износа. Основная часть металлических конструкций основного технологического оборудования и сооружений пришли в негодность. </w:t>
      </w:r>
      <w:r>
        <w:rPr>
          <w:rFonts w:ascii="Arial" w:hAnsi="Arial" w:cs="Arial"/>
          <w:color w:val="333333"/>
          <w:sz w:val="28"/>
          <w:szCs w:val="28"/>
        </w:rPr>
        <w:t xml:space="preserve"> В настоящее  время водоснабжение п.Усть-Ордынский осуществляется от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Корсукского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водозабора подземных вод, находящегося на расстоянии 18 км от поселка.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Корсукский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водозабор состоит из трех рабочих скважин, резервных скважин нет. Вода от водозабора по двум водоводам  длиной  6,05 км, поступает в два железобетонных резервуара объемом по 250 м3 каждый, на сегодня они находятся в полуразрушенном состоянии, панели разошлись, вода не накапливается в емкостях и просачивается в грунт.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Резервуары находятся на самой высокой точке </w:t>
      </w:r>
      <w:proofErr w:type="spellStart"/>
      <w:r>
        <w:rPr>
          <w:color w:val="333333"/>
          <w:sz w:val="28"/>
          <w:szCs w:val="28"/>
        </w:rPr>
        <w:t>водоподьема</w:t>
      </w:r>
      <w:proofErr w:type="spellEnd"/>
      <w:r>
        <w:rPr>
          <w:color w:val="333333"/>
          <w:sz w:val="28"/>
          <w:szCs w:val="28"/>
        </w:rPr>
        <w:t xml:space="preserve"> и разность высотных отметок  с источником водоснабжения составляет 155 м. на площадке резервуаров отсутствует бактерицидная установка. Из резервуаров вода по одному самотечному напорному водоводу d219 длиной 14,3 км поступает в поселок. Разность высотных отметок площадки резервуаров и поселка составляет 194 м. на территории поселка находится резервный водозабор, состоящий из двух скважин, вода без очистки поступает в сеть поселка. Резервный водозабор не имеет зон санитарной охраны.</w:t>
      </w:r>
    </w:p>
    <w:p w:rsidR="00357908" w:rsidRDefault="00357908" w:rsidP="00357908">
      <w:pPr>
        <w:pStyle w:val="af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Остро стоит вопрос строительства станции второго подъема, которая резервировала бы воду и позволила бы перекачивать   воду сетевыми насосами из баков-аккумуляторов в п. Усть-Ордынский.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>Необходимо так же проводить поэтапный ремонт водовода «</w:t>
      </w:r>
      <w:proofErr w:type="spellStart"/>
      <w:r>
        <w:rPr>
          <w:color w:val="333333"/>
          <w:sz w:val="28"/>
          <w:szCs w:val="28"/>
        </w:rPr>
        <w:t>Корсук-Усть-Орда</w:t>
      </w:r>
      <w:proofErr w:type="spellEnd"/>
      <w:r>
        <w:rPr>
          <w:color w:val="333333"/>
          <w:sz w:val="28"/>
          <w:szCs w:val="28"/>
        </w:rPr>
        <w:t>», приобретение бактерицидных установок и создание запаса глубинных насосов.</w:t>
      </w:r>
      <w:r>
        <w:rPr>
          <w:rFonts w:ascii="Arial" w:hAnsi="Arial" w:cs="Arial"/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 Сейчас же глубинные  насосы подают воду не только на поверхность земли, но и перекачивают столб воды в посёлок на расстояние 6 километров и на высоту 5-ти этажных домов (147 метров). Поэтому объем подачи воды зависит от перепадов электроэнергии и срок службы насосов от непрерывности и загруженности сокращается.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 xml:space="preserve">Вода из скважин, </w:t>
      </w:r>
      <w:proofErr w:type="spellStart"/>
      <w:r>
        <w:rPr>
          <w:color w:val="333333"/>
          <w:sz w:val="28"/>
          <w:szCs w:val="28"/>
        </w:rPr>
        <w:t>водоколонок</w:t>
      </w:r>
      <w:proofErr w:type="spellEnd"/>
      <w:r>
        <w:rPr>
          <w:color w:val="333333"/>
          <w:sz w:val="28"/>
          <w:szCs w:val="28"/>
        </w:rPr>
        <w:t xml:space="preserve"> не соответствует требованиям, предъявляемым к качеству питьевой воды по ряду показателей – цветность, мутность, железо, общая минерализация, причем качество разнится по составу и имеет свой набор показателей превышающих действующий норматив. Качество воды не всегда отвечает требованиям </w:t>
      </w:r>
      <w:proofErr w:type="spellStart"/>
      <w:r>
        <w:rPr>
          <w:color w:val="333333"/>
          <w:sz w:val="28"/>
          <w:szCs w:val="28"/>
        </w:rPr>
        <w:t>ГОСТа</w:t>
      </w:r>
      <w:proofErr w:type="spellEnd"/>
      <w:r>
        <w:rPr>
          <w:color w:val="333333"/>
          <w:sz w:val="28"/>
          <w:szCs w:val="28"/>
        </w:rPr>
        <w:t xml:space="preserve"> Р51232-98 «Вода питьевая».</w:t>
      </w:r>
      <w:r>
        <w:rPr>
          <w:color w:val="000000"/>
          <w:sz w:val="28"/>
          <w:szCs w:val="28"/>
        </w:rPr>
        <w:t> За истекший период эксплуатации гигиенические требования к качеству централизованных систем питьевого водоснабжения неоднократно изменялись в сторону ужесточения, как по химическим, так и по микробиологическим показателям.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 связи с изношенностью сетей увеличивается количество аварий, растут потери воды, возникают перебои в водоснабжении, нарушается санитарное состояние поселка. Основное  водоснабжение осуществляется с резервной станции поселка, что недостаточно для населения и </w:t>
      </w:r>
      <w:proofErr w:type="spellStart"/>
      <w:r>
        <w:rPr>
          <w:color w:val="333333"/>
          <w:sz w:val="28"/>
          <w:szCs w:val="28"/>
        </w:rPr>
        <w:t>электрокотельной</w:t>
      </w:r>
      <w:proofErr w:type="spellEnd"/>
      <w:r>
        <w:rPr>
          <w:color w:val="333333"/>
          <w:sz w:val="28"/>
          <w:szCs w:val="28"/>
        </w:rPr>
        <w:t xml:space="preserve"> п.Усть-Ордынский от которой снабжаются жилые дома жилые благоустроенные многоквартирные дома, школы, детские сады, организации и учреждения.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Поселковые сооружения канализации построены и введены в эксплуатацию ориентировочно в 60-х годах прошлого века.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Очистные сооружения производительностью (по проекту 400м3/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.) 1500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 Имеют 100% износ. Протяженность-10,2 км.(из них 7,2 км- ветхие). Протяженность напорного коллектора-1,5 км, диаметр 219 мм. Самотечный коллектор-5 км, диаметр 219 мм. Внутриквартальная канализация-3,7 км. Строительство новых сетей прекращено.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 настоящее время на </w:t>
      </w:r>
      <w:proofErr w:type="spellStart"/>
      <w:r>
        <w:rPr>
          <w:color w:val="333333"/>
          <w:sz w:val="28"/>
          <w:szCs w:val="28"/>
        </w:rPr>
        <w:t>канализационно-насосную</w:t>
      </w:r>
      <w:proofErr w:type="spellEnd"/>
      <w:r>
        <w:rPr>
          <w:color w:val="333333"/>
          <w:sz w:val="28"/>
          <w:szCs w:val="28"/>
        </w:rPr>
        <w:t xml:space="preserve"> станцию сбрасывается в среднем 1500-2000 м 3/сутки и в результате сточные воды поступают по коллектору на очистные сооружения где проводится грубая фильтрация в один уровень, в следствии чего сточные воды поступают в водоемы недостаточно очищенными. Кроме того, технология очистки стоков, принятая на действующих сооружениях, построенных в 60-х годах прошлого века, не отвечает существующим нормативам к качеству сбросов в водоемы.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Серьезная проблема существует и с обработкой сточных вод которое, может привести к размыву  и поступлению осадка в реки Куда и Ангара, что в свою очередь приведет к их загрязнению и серьезным экологическим последствиям. В настоящий период строительные конструкции сооружений под влиянием времени и агрессивной среды частично разрушены, а некоторое инженерное оборудование изношено и подлежит замене, вследствие чего практически все сооружения и канализационные сети нуждаются в реконструкции.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Требуется строительство канализационных очистных сооружений мощностью до 2200 м3/ сутки в п.Усть-Ордынский, водопроводом к КОС и электроснабжением. В связи с устаревшей технологией очистки и значительным износом части сооружений и коммуникаций, обеспечить степень очистки сточных вод до достижения требований предельно- допустимого сброса на существующих сооружениях невозможно.</w:t>
      </w:r>
    </w:p>
    <w:p w:rsidR="00357908" w:rsidRDefault="00357908" w:rsidP="00357908">
      <w:pPr>
        <w:pStyle w:val="iauiue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Дальнейшее увеличение износа канализационных сетей приведет к резкому возрастанию аварий, ущерб от которых значительно превысит затраты на их предотвращение.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2. </w:t>
      </w:r>
      <w:r>
        <w:rPr>
          <w:b/>
          <w:bCs/>
          <w:color w:val="000000"/>
          <w:sz w:val="28"/>
          <w:szCs w:val="28"/>
        </w:rPr>
        <w:t>Цели, задачи</w:t>
      </w:r>
    </w:p>
    <w:p w:rsidR="00357908" w:rsidRDefault="00357908" w:rsidP="00357908">
      <w:pPr>
        <w:spacing w:line="408" w:lineRule="atLeast"/>
        <w:ind w:firstLine="426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и ожидаемые результаты реализации Программы</w:t>
      </w:r>
    </w:p>
    <w:p w:rsidR="00357908" w:rsidRDefault="00357908" w:rsidP="00357908">
      <w:pPr>
        <w:spacing w:line="408" w:lineRule="atLeast"/>
        <w:ind w:firstLine="426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Цели Программы: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182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обеспечение населения поселка Усть-Ордынский </w:t>
      </w:r>
      <w:proofErr w:type="spellStart"/>
      <w:r>
        <w:rPr>
          <w:color w:val="333333"/>
          <w:sz w:val="28"/>
          <w:szCs w:val="28"/>
        </w:rPr>
        <w:t>эпидемиологически</w:t>
      </w:r>
      <w:proofErr w:type="spellEnd"/>
      <w:r>
        <w:rPr>
          <w:color w:val="333333"/>
          <w:sz w:val="28"/>
          <w:szCs w:val="28"/>
        </w:rPr>
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обеспечение эффективной работы канализационных очистных сооружений.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Задачи Программы: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обеспечение финансовых, материально-технических ресурсов, производственного  потенциала, проведение общестроительных работ на объектах водоснабжения и водоотведения.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Ожидаемые результаты Программы: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обеспечение населения п.Усть-Ордынский </w:t>
      </w:r>
      <w:proofErr w:type="spellStart"/>
      <w:r>
        <w:rPr>
          <w:color w:val="333333"/>
          <w:sz w:val="28"/>
          <w:szCs w:val="28"/>
        </w:rPr>
        <w:t>эпидемиологически</w:t>
      </w:r>
      <w:proofErr w:type="spellEnd"/>
      <w:r>
        <w:rPr>
          <w:color w:val="333333"/>
          <w:sz w:val="28"/>
          <w:szCs w:val="28"/>
        </w:rPr>
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3. Социально-экономическое и правовое обоснование Программы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Экологическая ситуация в Российской Федерации и состояние ее водных ресурсов, качество питьевой воды и систем очистки в значительной степени влияют на экономическое развитие страны.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Человек и промышленность не могут израсходовать воду как ресурс, но способны ее достаточно загрязнить. Вода загрязняется быстрее, чем природные механизмы круговорота могут ее очистить, причем в ней появляются новые опасные для жизни и здоровья человека химические соединения, которых не существовало 3-4 десятилетия назад.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Неудовлетворительное состояние большинства </w:t>
      </w:r>
      <w:proofErr w:type="spellStart"/>
      <w:r>
        <w:rPr>
          <w:color w:val="333333"/>
          <w:sz w:val="28"/>
          <w:szCs w:val="28"/>
        </w:rPr>
        <w:t>водоисточников</w:t>
      </w:r>
      <w:proofErr w:type="spellEnd"/>
      <w:r>
        <w:rPr>
          <w:color w:val="333333"/>
          <w:sz w:val="28"/>
          <w:szCs w:val="28"/>
        </w:rPr>
        <w:t xml:space="preserve">, повышенное содержание в них загрязнений антропогенного характера за счет неорганизованных сбросов с поверхностным стоком, с неочищенными и недостаточно очищенными муниципальными и промышленными сточными водами, недостаточное качество услуг по обеспечению населения питьевой водой и очистке стоков, неудовлетворительное качество систем водопроводно-канализационного хозяйства требует разработки программ улучшения качества водоснабжения, снижения нагрузки на водные объекты, восстановления их </w:t>
      </w:r>
      <w:proofErr w:type="spellStart"/>
      <w:r>
        <w:rPr>
          <w:color w:val="333333"/>
          <w:sz w:val="28"/>
          <w:szCs w:val="28"/>
        </w:rPr>
        <w:t>самоочищающей</w:t>
      </w:r>
      <w:proofErr w:type="spellEnd"/>
      <w:r>
        <w:rPr>
          <w:color w:val="333333"/>
          <w:sz w:val="28"/>
          <w:szCs w:val="28"/>
        </w:rPr>
        <w:t xml:space="preserve"> способности.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связи с резким спадом производства предприятий и отсутствием финансовых средств на развитие и эксплуатацию очистных сооружений появилась угроза в увеличении загрязнения окружающей природной среды, деградации водных ресурсов и ухудшении качества оказываемых услуг по питьевому водоснабжению и очистке сточных вод.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Муниципальная целевая программа разработана в соответствии с </w:t>
      </w:r>
      <w:r>
        <w:rPr>
          <w:color w:val="000000"/>
          <w:sz w:val="28"/>
          <w:szCs w:val="28"/>
        </w:rPr>
        <w:t>Федеральными Законами №131 – ФЗ «Об общих принципах организации местного самоуправления в Российской Федерации» от 06.10.2003 года и ФЗ от 30.03.1999 №52-ФЗ «О санитарно-эпидемиологическом благополучии населения».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В соответствии с ФЗ от 06.10.2003 года №131 –ФЗ «Об общих принципах организации местного самоуправления в Российской Федерации», решение проблем водоснабжения и водоотведения отнесено к вопросам местного значения поселений. 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Решение  данных проблем входит в число приоритетов социальной политики Правительства Российской Федерации и в том числе за счет реализации мероприятий ФЦП «Охрана озера Байкал и социально-экономическое развитие Байкальской природной территории на 2012 - 2020 годы», государственной программы «Развитие жилищно-коммунального хозяйства Иркутской области»  на 2014-2017 годы (утверждена постановлением Правительства Иркутской  области от 24 октября 2013 года №446-пп). В состав государственной программы входят подпрограммы «Модернизация объектов коммунальной инфраструктуры», «Газификация», «Чистая вода», «Энергосбережение и повышение энергетической эффективности», «Капитальный ремонт многоквартирных домов», «Повышение эффективности управления в жилищной сфере», «Обеспечение проведения сбалансированной и стабильной политики в области государственного регулирования цен (тарифов)».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left="22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left="22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4. Управление реализацией Программы</w:t>
      </w:r>
    </w:p>
    <w:p w:rsidR="00357908" w:rsidRDefault="00357908" w:rsidP="00357908">
      <w:pPr>
        <w:spacing w:line="408" w:lineRule="atLeast"/>
        <w:ind w:left="225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Управление Программой осуществляется ее руководителем - заместителем главы администрации МО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. Руководитель Программы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Общая координация, а также контроль за ходом реализации Программы осуществляется отделом по ЖКХ и благоустройству администрации МО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>Реализация мероприятий программы осуществляется путем заключения договоров с подрядными организациями в соответствии с Федеральным законом  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5. Ожидаемые конечные результаты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Результаты от реализации Программы за 2018 - 2020 годы: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поселка: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обеспечение населения п.Усть-Ордынский </w:t>
      </w:r>
      <w:proofErr w:type="spellStart"/>
      <w:r>
        <w:rPr>
          <w:color w:val="333333"/>
          <w:sz w:val="28"/>
          <w:szCs w:val="28"/>
        </w:rPr>
        <w:t>эпидемиологически</w:t>
      </w:r>
      <w:proofErr w:type="spellEnd"/>
      <w:r>
        <w:rPr>
          <w:color w:val="333333"/>
          <w:sz w:val="28"/>
          <w:szCs w:val="28"/>
        </w:rPr>
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</w:r>
    </w:p>
    <w:p w:rsidR="00357908" w:rsidRDefault="00357908" w:rsidP="00357908">
      <w:pPr>
        <w:spacing w:line="408" w:lineRule="atLeast"/>
        <w:ind w:left="705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- развитие положительных тенденций в создании благоприятной среды жизнедеятельности;</w:t>
      </w:r>
      <w:r>
        <w:rPr>
          <w:color w:val="000000"/>
          <w:sz w:val="28"/>
          <w:szCs w:val="28"/>
        </w:rPr>
        <w:br/>
        <w:t>- улучшение технического состояния отдельных объектов</w:t>
      </w:r>
      <w:r>
        <w:rPr>
          <w:color w:val="000000"/>
          <w:sz w:val="28"/>
          <w:szCs w:val="28"/>
        </w:rPr>
        <w:br/>
        <w:t>водоснабжения, водоотведения;</w:t>
      </w:r>
      <w:r>
        <w:rPr>
          <w:color w:val="000000"/>
          <w:sz w:val="28"/>
          <w:szCs w:val="28"/>
        </w:rPr>
        <w:br/>
        <w:t>- улучшение санитарного и экологического состояния  поселка;</w:t>
      </w:r>
      <w:r>
        <w:rPr>
          <w:color w:val="000000"/>
          <w:sz w:val="28"/>
          <w:szCs w:val="28"/>
        </w:rPr>
        <w:br/>
        <w:t>- повышение уровня эстетики поселка.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ind w:left="705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6.Перечень основных мероприятий на 2018-2020 годы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ПЕРЕЧЕНЬ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объектов по строительству, реконструкции и капитальному ремонту сооружений водоснабжения и водоотведения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за счет средств Фонда </w:t>
      </w:r>
      <w:proofErr w:type="spellStart"/>
      <w:r>
        <w:rPr>
          <w:color w:val="333333"/>
          <w:sz w:val="28"/>
          <w:szCs w:val="28"/>
        </w:rPr>
        <w:t>софинансирования</w:t>
      </w:r>
      <w:proofErr w:type="spellEnd"/>
      <w:r>
        <w:rPr>
          <w:color w:val="333333"/>
          <w:sz w:val="28"/>
          <w:szCs w:val="28"/>
        </w:rPr>
        <w:t xml:space="preserve"> расходов  по годам (тыс.руб.)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  табл.№1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tbl>
      <w:tblPr>
        <w:tblW w:w="10635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6"/>
        <w:gridCol w:w="3156"/>
        <w:gridCol w:w="1828"/>
        <w:gridCol w:w="2270"/>
        <w:gridCol w:w="2045"/>
        <w:gridCol w:w="1931"/>
      </w:tblGrid>
      <w:tr w:rsidR="00357908" w:rsidTr="003579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Стоимость объекта и мероприятий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в тыс.руб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Финансирование из бюджета других уровней, внебюджетных источников (по </w:t>
            </w:r>
            <w:proofErr w:type="spellStart"/>
            <w:r>
              <w:rPr>
                <w:color w:val="333333"/>
                <w:sz w:val="28"/>
                <w:szCs w:val="28"/>
              </w:rPr>
              <w:t>согласова-нию</w:t>
            </w:r>
            <w:proofErr w:type="spellEnd"/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Финансиров-ание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из местного бюджета и внебюджетных источников (План)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Фактическое исполнение**</w:t>
            </w:r>
          </w:p>
        </w:tc>
      </w:tr>
      <w:tr w:rsidR="00357908" w:rsidTr="003579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</w:tr>
      <w:tr w:rsidR="00357908" w:rsidTr="00357908">
        <w:tc>
          <w:tcPr>
            <w:tcW w:w="10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2018 год*</w:t>
            </w:r>
          </w:p>
        </w:tc>
      </w:tr>
      <w:tr w:rsidR="00357908" w:rsidTr="00357908">
        <w:trPr>
          <w:trHeight w:val="159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 xml:space="preserve">1.  Разработка </w:t>
            </w:r>
            <w:proofErr w:type="spellStart"/>
            <w:r>
              <w:rPr>
                <w:color w:val="333333"/>
                <w:sz w:val="28"/>
                <w:szCs w:val="28"/>
              </w:rPr>
              <w:t>ПСД,предпроектные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 прочие мероприятия.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826,0</w:t>
            </w:r>
          </w:p>
        </w:tc>
      </w:tr>
      <w:tr w:rsidR="00357908" w:rsidTr="00357908">
        <w:trPr>
          <w:trHeight w:val="47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826,0</w:t>
            </w:r>
          </w:p>
        </w:tc>
      </w:tr>
      <w:tr w:rsidR="00357908" w:rsidTr="00357908">
        <w:tc>
          <w:tcPr>
            <w:tcW w:w="10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ind w:left="960" w:hanging="6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2019год*</w:t>
            </w:r>
          </w:p>
        </w:tc>
      </w:tr>
      <w:tr w:rsidR="00357908" w:rsidTr="00357908">
        <w:trPr>
          <w:trHeight w:val="69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1.  Строительство канализационных очистных сооружений мощностью до 2,2 тыс.м 3/сутки. (мероприятие подлежит актуализации по финансированию)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186000,0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184900,0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184900,0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rPr>
          <w:trHeight w:val="530"/>
        </w:trPr>
        <w:tc>
          <w:tcPr>
            <w:tcW w:w="10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2020 год*</w:t>
            </w:r>
          </w:p>
        </w:tc>
      </w:tr>
      <w:tr w:rsidR="00357908" w:rsidTr="00357908">
        <w:trPr>
          <w:trHeight w:val="290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1.Строительство канализационных очистных сооружений мощностью до 2,2 тыс.м 3/сутки. (мероприятие подлежит актуализации по финансированию)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186000,0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184900,0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184900,0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372826,0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369800,0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3026,0</w:t>
            </w:r>
          </w:p>
        </w:tc>
      </w:tr>
    </w:tbl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lang w:val="en-US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*Объемы финансирования  по мероприятиям и годам и фактическое исполнение программы**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5D1D22" w:rsidRPr="00357908" w:rsidRDefault="005D1D22" w:rsidP="00357908"/>
    <w:sectPr w:rsidR="005D1D22" w:rsidRPr="00357908" w:rsidSect="00CC0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characterSpacingControl w:val="doNotCompress"/>
  <w:savePreviewPicture/>
  <w:compat/>
  <w:rsids>
    <w:rsidRoot w:val="00B30B25"/>
    <w:rsid w:val="000276F0"/>
    <w:rsid w:val="00357908"/>
    <w:rsid w:val="00412616"/>
    <w:rsid w:val="00462AE3"/>
    <w:rsid w:val="005D1D22"/>
    <w:rsid w:val="007A07E3"/>
    <w:rsid w:val="00865FAA"/>
    <w:rsid w:val="008A139D"/>
    <w:rsid w:val="009C0B21"/>
    <w:rsid w:val="00B30B25"/>
    <w:rsid w:val="00BA7E03"/>
    <w:rsid w:val="00CA68FB"/>
    <w:rsid w:val="00CC0D67"/>
    <w:rsid w:val="00CE5E58"/>
    <w:rsid w:val="00D13C80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next w:val="a"/>
    <w:link w:val="10"/>
    <w:uiPriority w:val="9"/>
    <w:qFormat/>
    <w:rsid w:val="0035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7908"/>
    <w:rPr>
      <w:i/>
      <w:iCs/>
    </w:rPr>
  </w:style>
  <w:style w:type="paragraph" w:customStyle="1" w:styleId="iauiue">
    <w:name w:val="iauiue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2538</Words>
  <Characters>14469</Characters>
  <Application>Microsoft Office Word</Application>
  <DocSecurity>0</DocSecurity>
  <Lines>120</Lines>
  <Paragraphs>33</Paragraphs>
  <ScaleCrop>false</ScaleCrop>
  <Company>Microsoft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2020-07-17T10:12:00Z</dcterms:created>
  <dcterms:modified xsi:type="dcterms:W3CDTF">2020-07-17T10:12:00Z</dcterms:modified>
</cp:coreProperties>
</file>