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2A" w:rsidRDefault="0040252A" w:rsidP="0040252A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РОССИЙСКАЯ ФЕДЕРАЦИЯ</w:t>
      </w:r>
    </w:p>
    <w:p w:rsidR="0040252A" w:rsidRDefault="0040252A" w:rsidP="0040252A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ИРКУТСКАЯ ОБЛАСТЬ</w:t>
      </w:r>
    </w:p>
    <w:p w:rsidR="0040252A" w:rsidRDefault="0040252A" w:rsidP="0040252A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ЭХИРИТ-БУЛАГАТСКИЙ РАЙОН</w:t>
      </w:r>
    </w:p>
    <w:p w:rsidR="0040252A" w:rsidRDefault="0040252A" w:rsidP="0040252A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МУНИЦИПАЛЬНОЕ ОБРАЗОВАНИЕ   «УСТЬ-ОРДЫНСКОЕ»</w:t>
      </w:r>
    </w:p>
    <w:p w:rsidR="0040252A" w:rsidRDefault="0040252A" w:rsidP="0040252A">
      <w:pPr>
        <w:pStyle w:val="a3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 П О С ТА Н О В Л Е Н И Е</w:t>
      </w:r>
    </w:p>
    <w:p w:rsidR="0040252A" w:rsidRDefault="0040252A" w:rsidP="0040252A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40252A" w:rsidRDefault="0040252A" w:rsidP="0040252A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 </w:t>
      </w:r>
      <w:r>
        <w:rPr>
          <w:rFonts w:ascii="Arial" w:hAnsi="Arial" w:cs="Arial"/>
          <w:color w:val="333333"/>
          <w:sz w:val="19"/>
          <w:szCs w:val="19"/>
          <w:u w:val="single"/>
        </w:rPr>
        <w:t>____________</w:t>
      </w:r>
      <w:r>
        <w:rPr>
          <w:rFonts w:ascii="Arial" w:hAnsi="Arial" w:cs="Arial"/>
          <w:color w:val="333333"/>
          <w:sz w:val="19"/>
          <w:szCs w:val="19"/>
        </w:rPr>
        <w:t> № </w:t>
      </w:r>
      <w:r>
        <w:rPr>
          <w:rFonts w:ascii="Arial" w:hAnsi="Arial" w:cs="Arial"/>
          <w:color w:val="333333"/>
          <w:sz w:val="19"/>
          <w:szCs w:val="19"/>
          <w:u w:val="single"/>
        </w:rPr>
        <w:t>_____</w:t>
      </w:r>
      <w:r>
        <w:rPr>
          <w:rFonts w:ascii="Arial" w:hAnsi="Arial" w:cs="Arial"/>
          <w:color w:val="333333"/>
          <w:sz w:val="19"/>
          <w:szCs w:val="19"/>
        </w:rPr>
        <w:t>                                                                          п. Усть-Ордынский</w:t>
      </w:r>
    </w:p>
    <w:p w:rsidR="0040252A" w:rsidRDefault="0040252A" w:rsidP="0040252A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О внесении  изменений</w:t>
      </w:r>
    </w:p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в программу</w:t>
      </w:r>
    </w:p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0252A" w:rsidRDefault="0040252A" w:rsidP="0040252A">
      <w:pPr>
        <w:pStyle w:val="a3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В соответствии с Федеральным законом от 06.10.2003 №131-ФЗ </w:t>
      </w:r>
      <w:r>
        <w:rPr>
          <w:rFonts w:ascii="Arial" w:hAnsi="Arial" w:cs="Arial"/>
          <w:color w:val="333333"/>
          <w:sz w:val="28"/>
          <w:szCs w:val="28"/>
        </w:rPr>
        <w:t>"Об общих принципах организации местного самоуправления в Российской Федерации", руководствуясь ст. 24,48 Устава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», ПОСТАНОВЛЯЮ:</w:t>
      </w:r>
    </w:p>
    <w:p w:rsidR="0040252A" w:rsidRDefault="0040252A" w:rsidP="0040252A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1.Внести изменения в  муниципальную  программу        «Развитие жилищно-коммунального хозяйства п. Усть-Ордынский на 2015-2017 годы»</w:t>
      </w:r>
      <w:r>
        <w:rPr>
          <w:rFonts w:ascii="Arial" w:hAnsi="Arial" w:cs="Arial"/>
          <w:color w:val="000000"/>
          <w:sz w:val="28"/>
          <w:szCs w:val="28"/>
        </w:rPr>
        <w:t>по фактическому исполнению </w:t>
      </w:r>
      <w:r>
        <w:rPr>
          <w:rFonts w:ascii="Arial" w:hAnsi="Arial" w:cs="Arial"/>
          <w:color w:val="333333"/>
          <w:sz w:val="28"/>
          <w:szCs w:val="28"/>
        </w:rPr>
        <w:t>(прилагается).</w:t>
      </w:r>
    </w:p>
    <w:p w:rsidR="0040252A" w:rsidRDefault="0040252A" w:rsidP="0040252A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2. 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40252A" w:rsidRDefault="0040252A" w:rsidP="0040252A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3. Настоящее Постановление опубликовать  на официальном сайте  и в газете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Информ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».</w:t>
      </w:r>
    </w:p>
    <w:p w:rsidR="0040252A" w:rsidRDefault="0040252A" w:rsidP="0040252A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Глава                                                      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Е.Т.Бардаханов</w:t>
      </w:r>
      <w:proofErr w:type="spellEnd"/>
    </w:p>
    <w:p w:rsidR="0040252A" w:rsidRDefault="0040252A" w:rsidP="0040252A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Утверждено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постановлением главы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МО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№</w:t>
      </w:r>
      <w:r>
        <w:rPr>
          <w:rFonts w:ascii="Arial" w:hAnsi="Arial" w:cs="Arial"/>
          <w:color w:val="333333"/>
          <w:sz w:val="28"/>
          <w:szCs w:val="28"/>
          <w:u w:val="single"/>
        </w:rPr>
        <w:t>    </w:t>
      </w:r>
      <w:r>
        <w:rPr>
          <w:rFonts w:ascii="Arial" w:hAnsi="Arial" w:cs="Arial"/>
          <w:color w:val="333333"/>
          <w:sz w:val="28"/>
          <w:szCs w:val="28"/>
        </w:rPr>
        <w:t>от </w:t>
      </w:r>
      <w:r>
        <w:rPr>
          <w:rFonts w:ascii="Arial" w:hAnsi="Arial" w:cs="Arial"/>
          <w:color w:val="333333"/>
          <w:sz w:val="28"/>
          <w:szCs w:val="28"/>
          <w:u w:val="single"/>
        </w:rPr>
        <w:t>                     </w:t>
      </w:r>
      <w:r>
        <w:rPr>
          <w:rFonts w:ascii="Arial" w:hAnsi="Arial" w:cs="Arial"/>
          <w:color w:val="333333"/>
          <w:sz w:val="28"/>
          <w:szCs w:val="28"/>
        </w:rPr>
        <w:t>года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Иркутская область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Эхирит-Булагатский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район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МУНИЦИПАЛЬНОЕ ОБРАЗОВАНИЕ «УСТЬ-ОРДЫНСКОЕ»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Муниципальная  программа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«РАЗВИТИЕ ЖИЛИЩНО-КОММУНАЛЬНОГО ХОЗЯЙСТВА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п. УСТЬ-ОРДЫНСКИЙ НА 2015-2017 ГОДЫ»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19"/>
          <w:szCs w:val="19"/>
        </w:rPr>
        <w:t>п.Усть-Ордынский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2014 год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pStyle w:val="af0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40252A" w:rsidRDefault="0040252A" w:rsidP="0040252A">
      <w:pPr>
        <w:pStyle w:val="af0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40252A" w:rsidRDefault="0040252A" w:rsidP="0040252A">
      <w:pPr>
        <w:pStyle w:val="af0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Паспорт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муниципальной  программы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«Развитие жилищно-коммунального хозяйства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п. Усть-Ордынский на 2015-2017 годы»</w:t>
      </w:r>
    </w:p>
    <w:p w:rsidR="0040252A" w:rsidRDefault="0040252A" w:rsidP="0040252A">
      <w:pPr>
        <w:spacing w:line="408" w:lineRule="atLeast"/>
        <w:ind w:firstLine="708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00FF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431"/>
        <w:gridCol w:w="7140"/>
      </w:tblGrid>
      <w:tr w:rsidR="0040252A" w:rsidTr="0040252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Заказчик Программы</w:t>
            </w:r>
          </w:p>
        </w:tc>
        <w:tc>
          <w:tcPr>
            <w:tcW w:w="7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Структурные подразделения администрации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Цель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Повышение эффективности, устойчивости и надежности  функционирования систем жизнеобеспечения поселка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>
              <w:rPr>
                <w:color w:val="333333"/>
                <w:sz w:val="28"/>
                <w:szCs w:val="28"/>
                <w:lang w:val="en-US"/>
              </w:rPr>
              <w:t>5-2017</w:t>
            </w:r>
            <w:r>
              <w:rPr>
                <w:color w:val="333333"/>
                <w:sz w:val="28"/>
                <w:szCs w:val="28"/>
              </w:rPr>
              <w:t> год</w:t>
            </w:r>
            <w:r>
              <w:rPr>
                <w:color w:val="333333"/>
                <w:sz w:val="28"/>
                <w:szCs w:val="28"/>
                <w:lang w:val="en-US"/>
              </w:rPr>
              <w:t>ы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Строительство и реконструкция объектов жилищно-коммунального хозяйства</w:t>
            </w:r>
          </w:p>
        </w:tc>
      </w:tr>
      <w:tr w:rsidR="0040252A" w:rsidTr="0040252A">
        <w:trPr>
          <w:trHeight w:val="9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Исполнители основных мероприятий.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Структурные подразделения администрации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»,</w:t>
            </w:r>
          </w:p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хозяйствующие субъекты.</w:t>
            </w:r>
          </w:p>
        </w:tc>
      </w:tr>
      <w:tr w:rsidR="0040252A" w:rsidTr="0040252A">
        <w:trPr>
          <w:trHeight w:val="9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Средства бюджета по плану: 10 095,97 тыс.рублей,</w:t>
            </w:r>
          </w:p>
          <w:p w:rsidR="0040252A" w:rsidRDefault="0040252A" w:rsidP="0040252A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Областного по согласованию,</w:t>
            </w:r>
          </w:p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Местного- 10 095,97 тыс.рублей.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Создание комфортных условий жизнедеятельности населения поселка.</w:t>
            </w:r>
          </w:p>
          <w:p w:rsidR="0040252A" w:rsidRDefault="0040252A" w:rsidP="0040252A">
            <w:pPr>
              <w:spacing w:line="312" w:lineRule="atLeast"/>
              <w:jc w:val="both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Сокращение числа аварий на инженерных сетях и объектах ЖКХ.</w:t>
            </w:r>
          </w:p>
          <w:p w:rsidR="0040252A" w:rsidRDefault="0040252A" w:rsidP="0040252A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Снижение риска аварийных ситуаций.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Основные  приоритетные  направления  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 Модернизация систем  жилищно-коммунального хозяйства;</w:t>
            </w:r>
          </w:p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2. Создание благоприятных условий для жизнедеятельности населения  п. Усть-Ордынский.</w:t>
            </w:r>
          </w:p>
        </w:tc>
      </w:tr>
    </w:tbl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pStyle w:val="af0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pStyle w:val="af0"/>
        <w:spacing w:before="12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Одним из важнейших направлений в работе муниципалитета определена задача по повышению комфортности условий проживания в поселке, в том числе бесперебойное и качественное обеспечение электроэнергией, тепло-, водоснабжением и водоотведением.</w:t>
      </w:r>
    </w:p>
    <w:p w:rsidR="0040252A" w:rsidRDefault="0040252A" w:rsidP="0040252A">
      <w:pPr>
        <w:pStyle w:val="3"/>
        <w:spacing w:after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Посёлок Усть-Ордынский расположен в южной части Иркутской области, в 65 км к северо-востоку от г. Иркутска на правом берегу р. Куда (притока Ангары).   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left="1068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</w:t>
      </w:r>
      <w:r>
        <w:rPr>
          <w:b/>
          <w:bCs/>
          <w:color w:val="333333"/>
          <w:sz w:val="28"/>
          <w:szCs w:val="28"/>
        </w:rPr>
        <w:t>Коммунальная инфраструктура и инженерные сети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Коммунальная инфраструктура муниципального образования                                 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 xml:space="preserve">» представлена  2 угольными котельными, 1 </w:t>
      </w:r>
      <w:proofErr w:type="spellStart"/>
      <w:r>
        <w:rPr>
          <w:color w:val="333333"/>
          <w:sz w:val="28"/>
          <w:szCs w:val="28"/>
        </w:rPr>
        <w:t>электрокотельной</w:t>
      </w:r>
      <w:proofErr w:type="spellEnd"/>
      <w:r>
        <w:rPr>
          <w:color w:val="333333"/>
          <w:sz w:val="28"/>
          <w:szCs w:val="28"/>
        </w:rPr>
        <w:t>,  инженерными сетями теплоснабжения, водоснабжения и канализации – 51,60км.,   из них: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-Водопроводом производительностью в среднем 2500 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>. протяженностью  26,7 км, водонапорные башни по ул. Мира, ул. Мичурина, ул. Интернациональная, Микрорайон, для водоснабжения потребителей поселка;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-Очистные сооружения  производительностью 1500 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 xml:space="preserve">., 1 </w:t>
      </w:r>
      <w:proofErr w:type="spellStart"/>
      <w:r>
        <w:rPr>
          <w:color w:val="333333"/>
          <w:sz w:val="28"/>
          <w:szCs w:val="28"/>
        </w:rPr>
        <w:t>канализационно</w:t>
      </w:r>
      <w:proofErr w:type="spellEnd"/>
      <w:r>
        <w:rPr>
          <w:color w:val="333333"/>
          <w:sz w:val="28"/>
          <w:szCs w:val="28"/>
        </w:rPr>
        <w:t xml:space="preserve"> - насосная станция, канализационные сети протяженность- 10,2 км., имеют 100% износ;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-Тепловыми сетями 15,01км;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1.Электрокотельная: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Количество котлов - 4 ед.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Мощность 24 Гкал/час.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2.Угольная котельная «Школа №4»: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Количество котлов - 4 ед.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Общая мощность 3,2 Гкал/час.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3.Угольная котельная «Микрорайон»: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Количество  котлов 3 ед. общей мощностью 1,8 Гкал/час.</w:t>
      </w:r>
    </w:p>
    <w:p w:rsidR="0040252A" w:rsidRDefault="0040252A" w:rsidP="0040252A">
      <w:pPr>
        <w:spacing w:after="0" w:line="408" w:lineRule="atLeast"/>
        <w:ind w:firstLine="435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Электроснабжение  поселка обеспечивает:</w:t>
      </w:r>
    </w:p>
    <w:p w:rsidR="0040252A" w:rsidRDefault="0040252A" w:rsidP="0040252A">
      <w:pPr>
        <w:spacing w:after="0" w:line="408" w:lineRule="atLeast"/>
        <w:ind w:left="-105" w:firstLine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 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Усть-Ордынские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 электрические сети» – филиала ОГУЭП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Облкоммунэнерго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», имеющее на своем балансе 64 трансформаторных подстанции, 36,1 км. ВЛ-10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92,14 км ВЛ -0,4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>;</w:t>
      </w:r>
    </w:p>
    <w:p w:rsidR="0040252A" w:rsidRDefault="0040252A" w:rsidP="0040252A">
      <w:pPr>
        <w:spacing w:after="0" w:line="408" w:lineRule="atLeast"/>
        <w:ind w:left="-105" w:firstLine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- Восточные электрические сети – 3 трансформаторные подстанции, 5 км ВЛ-10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7,7 км ВЛ-0,4 кв.</w:t>
      </w:r>
    </w:p>
    <w:p w:rsidR="0040252A" w:rsidRDefault="0040252A" w:rsidP="0040252A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Всего в поселке проживает, и пользуются  коммунальными услугами 16 500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28"/>
          <w:szCs w:val="28"/>
        </w:rPr>
        <w:t> человек - потребителей (сведения по хозяйственным книгам) проживают в 5046 домах, в том числе 38 благоустроенных дома.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Работы по подготовке инженерных сетей  и источников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тепловодоснабжения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к зиме проводятся ежегодно с 2008 года, за счет субсидий областного бюджета, бюджета муниципального образования и за счет средств, предприятий ЖКХ. В результате проведенных работ повысилась надежность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водо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-, теплоснабжения потребителей и сократилась подпитка теплоносителя на нужды горячего водоснабжения и компенсацию утечки.</w:t>
      </w:r>
      <w:bookmarkStart w:id="1" w:name="sub_33000"/>
      <w:bookmarkEnd w:id="1"/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Тем не менее,</w:t>
      </w:r>
      <w:r>
        <w:rPr>
          <w:rFonts w:ascii="Arial" w:hAnsi="Arial" w:cs="Arial"/>
          <w:color w:val="333333"/>
          <w:sz w:val="28"/>
          <w:szCs w:val="28"/>
        </w:rPr>
        <w:t> на территории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» возникают аварийные ситуации на объектах, инженерные коммуникации которых изношены полностью или частично и для их замены необходимы средства. Повсеместно требуется капитальные вложения по ремонту подвальных помещений (разводящих сетей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тепло-водоснабжения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сетей канализации) и придомовых канализационных сетей.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Необходимо в целях бесперебойной подачи и выработки тепловой энергии установить на всех угольных котельных  «Школа №4», «Микрорайон», п.Усть-Ордынский автономных резервных источниках электроснабжения, тем самым предотвратить чрезвычайные аварийные ситуации.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Для повышения  надежности объектов, магистральных тепловых сетей, сетей водоснабжения, водоотведения и сокращения утечки требуется замена имеющихся ветхих систем и строительство новых сетей, в связи со строительством нового микрорайона, вводом новых  домов, социальных объектов и постоянным ростом населения.   </w:t>
      </w:r>
    </w:p>
    <w:p w:rsidR="0040252A" w:rsidRDefault="0040252A" w:rsidP="0040252A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2.План мероприятий на 201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5</w:t>
      </w:r>
      <w:r>
        <w:rPr>
          <w:rFonts w:ascii="Arial" w:hAnsi="Arial" w:cs="Arial"/>
          <w:b/>
          <w:bCs/>
          <w:color w:val="333333"/>
          <w:sz w:val="28"/>
          <w:szCs w:val="28"/>
        </w:rPr>
        <w:t>-2017 годы</w:t>
      </w:r>
    </w:p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Ind w:w="-318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727"/>
        <w:gridCol w:w="409"/>
        <w:gridCol w:w="270"/>
        <w:gridCol w:w="983"/>
        <w:gridCol w:w="1333"/>
        <w:gridCol w:w="3096"/>
        <w:gridCol w:w="560"/>
        <w:gridCol w:w="765"/>
        <w:gridCol w:w="1109"/>
        <w:gridCol w:w="62"/>
        <w:gridCol w:w="51"/>
        <w:gridCol w:w="51"/>
        <w:gridCol w:w="102"/>
        <w:gridCol w:w="263"/>
      </w:tblGrid>
      <w:tr w:rsidR="0040252A" w:rsidTr="0040252A">
        <w:trPr>
          <w:trHeight w:val="315"/>
        </w:trPr>
        <w:tc>
          <w:tcPr>
            <w:tcW w:w="9786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201</w:t>
            </w:r>
            <w:r>
              <w:rPr>
                <w:b/>
                <w:bCs/>
                <w:color w:val="333333"/>
                <w:sz w:val="36"/>
                <w:szCs w:val="36"/>
                <w:lang w:val="en-US"/>
              </w:rPr>
              <w:t>5</w:t>
            </w:r>
            <w:r>
              <w:rPr>
                <w:b/>
                <w:bCs/>
                <w:color w:val="333333"/>
                <w:sz w:val="36"/>
                <w:szCs w:val="36"/>
              </w:rPr>
              <w:t> 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электрооборудования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внутриквартальных инженерных сетей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7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кровли, водостоков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1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6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канализационных колодцев и восстановление уборных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услуг по содержанию имущества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технических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2700,0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lang w:val="en-US"/>
              </w:rPr>
              <w:t> </w:t>
            </w:r>
          </w:p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Техническое обслуживание колонок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и содержание инженерных сетей и имущества(котельных, водонапорных башен и </w:t>
            </w:r>
            <w:proofErr w:type="spellStart"/>
            <w:r>
              <w:rPr>
                <w:color w:val="333333"/>
              </w:rPr>
              <w:t>т.д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337,74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372,64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24,03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621,03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                256,50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транспортных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  за потребленную электроэнергию (бездоговорное пользование) на общественных мероприятиях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Расходы по оплате </w:t>
            </w:r>
            <w:proofErr w:type="spellStart"/>
            <w:r>
              <w:rPr>
                <w:color w:val="333333"/>
              </w:rPr>
              <w:t>госпошлины,пеней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3,85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3806,0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1615,8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6506,0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1615,8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1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  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735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2016 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электрооборудования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внутриквартальных инженерных сетей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7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кровли, водостоков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1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6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канализационных колодцев и восстановление уборных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услуг по содержанию имущества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технических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72,3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72,3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lang w:val="en-US"/>
              </w:rPr>
              <w:t> </w:t>
            </w:r>
          </w:p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Техническое обслуживание колонок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и содержание инженерных сетей и имущества(котельных, водонапорных башен и </w:t>
            </w:r>
            <w:proofErr w:type="spellStart"/>
            <w:r>
              <w:rPr>
                <w:color w:val="333333"/>
              </w:rPr>
              <w:t>т.д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65,25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65,26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236,4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780,0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780,0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251,89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259,81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транспортных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за потребленную электроэнергию (бездоговорное пользование) на общественных мероприятиях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Расходы по оплате </w:t>
            </w:r>
            <w:proofErr w:type="spellStart"/>
            <w:r>
              <w:rPr>
                <w:color w:val="333333"/>
              </w:rPr>
              <w:t>госпошлины,пеней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103,27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103,27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1453,45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1453,45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50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  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735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2017 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электрооборудования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 и в рамках региональной программы по капитальному ремонту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запасов, основных средств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209,94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209,94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канализационных колодцев, восстановление уборных и 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услуг по содержанию имущества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162,66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74,22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Промывка системы отопления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Подъездное освещение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15,29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Прочие работы и услуги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101,97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101,97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6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489,86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401,42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lang w:val="en-US"/>
              </w:rPr>
              <w:t> </w:t>
            </w:r>
          </w:p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и содержание инженерных сетей и имущества (котельных, водонапорных </w:t>
            </w:r>
            <w:proofErr w:type="spellStart"/>
            <w:r>
              <w:rPr>
                <w:color w:val="333333"/>
              </w:rPr>
              <w:t>башен,колонок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т.д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5,87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5,87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224,6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681,9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590,3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58,44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58,44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транспортных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за электрическую энергию  КНС и оплата  за потребленную электроэнергию (бездоговорное пользование) на общественных мероприятиях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188,94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188,94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Расходы по оплате госпошлины, пеней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16,11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Закупки товаров, работ и услуг для муниципальных нужд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470,8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402,3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1646,66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1486,56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2136,52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1887,98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5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  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3. Ожидаемые результаты:</w:t>
      </w:r>
    </w:p>
    <w:p w:rsidR="0040252A" w:rsidRDefault="0040252A" w:rsidP="0040252A">
      <w:pPr>
        <w:spacing w:line="408" w:lineRule="atLeast"/>
        <w:ind w:left="720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>Создание комфортных условий для жизнедеятельности населения поселка.</w:t>
      </w:r>
    </w:p>
    <w:p w:rsidR="0040252A" w:rsidRDefault="0040252A" w:rsidP="0040252A">
      <w:pPr>
        <w:spacing w:line="408" w:lineRule="atLeast"/>
        <w:ind w:left="720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>Сокращение числа аварий на инженерных сетях и объектах ЖКХ.</w:t>
      </w:r>
    </w:p>
    <w:p w:rsidR="0040252A" w:rsidRDefault="0040252A" w:rsidP="0040252A">
      <w:pPr>
        <w:spacing w:line="408" w:lineRule="atLeast"/>
        <w:ind w:left="720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>Снижение риска аварийных ситуаций.</w:t>
      </w:r>
    </w:p>
    <w:p w:rsidR="00510C0E" w:rsidRPr="0040252A" w:rsidRDefault="00510C0E" w:rsidP="0040252A"/>
    <w:sectPr w:rsidR="00510C0E" w:rsidRPr="0040252A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52967"/>
    <w:rsid w:val="00156090"/>
    <w:rsid w:val="00251CA4"/>
    <w:rsid w:val="002B4E97"/>
    <w:rsid w:val="00385AAB"/>
    <w:rsid w:val="0040252A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9429F5"/>
    <w:rsid w:val="00951916"/>
    <w:rsid w:val="009774CE"/>
    <w:rsid w:val="00A36E00"/>
    <w:rsid w:val="00A44E74"/>
    <w:rsid w:val="00AF5F86"/>
    <w:rsid w:val="00B30B25"/>
    <w:rsid w:val="00B53853"/>
    <w:rsid w:val="00BC6D16"/>
    <w:rsid w:val="00C168F4"/>
    <w:rsid w:val="00C56E35"/>
    <w:rsid w:val="00D71986"/>
    <w:rsid w:val="00E501D1"/>
    <w:rsid w:val="00E907C9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1634</Words>
  <Characters>9319</Characters>
  <Application>Microsoft Office Word</Application>
  <DocSecurity>0</DocSecurity>
  <Lines>77</Lines>
  <Paragraphs>21</Paragraphs>
  <ScaleCrop>false</ScaleCrop>
  <Company>Microsoft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2020-07-13T12:58:00Z</dcterms:created>
  <dcterms:modified xsi:type="dcterms:W3CDTF">2020-07-13T12:58:00Z</dcterms:modified>
</cp:coreProperties>
</file>