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11" w:rsidRPr="0082396F" w:rsidRDefault="00D62311" w:rsidP="00D62311">
      <w:pPr>
        <w:pStyle w:val="a3"/>
        <w:pBdr>
          <w:bottom w:val="thickThinSmallGap" w:sz="24" w:space="1" w:color="auto"/>
        </w:pBdr>
        <w:rPr>
          <w:b w:val="0"/>
        </w:rPr>
      </w:pPr>
      <w:r>
        <w:rPr>
          <w:b w:val="0"/>
        </w:rPr>
        <w:t>РОССИЙСКАЯ ФЕДЕРАЦИЯ</w:t>
      </w:r>
    </w:p>
    <w:p w:rsidR="00D62311" w:rsidRPr="00D6314C" w:rsidRDefault="00D62311" w:rsidP="00D62311">
      <w:pPr>
        <w:pStyle w:val="a3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ИРКУТСКАЯ  ОБЛАСТЬ</w:t>
      </w:r>
    </w:p>
    <w:p w:rsidR="00D62311" w:rsidRDefault="00D62311" w:rsidP="00D62311">
      <w:pPr>
        <w:pStyle w:val="a3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ЭХИРИТ-БУЛАГАТСКИЙ  РАЙОН</w:t>
      </w:r>
    </w:p>
    <w:p w:rsidR="00D62311" w:rsidRDefault="00D62311" w:rsidP="00D62311">
      <w:pPr>
        <w:pStyle w:val="a3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ГЛАВА</w:t>
      </w:r>
    </w:p>
    <w:p w:rsidR="00D62311" w:rsidRPr="00D6314C" w:rsidRDefault="00D62311" w:rsidP="00D62311">
      <w:pPr>
        <w:pStyle w:val="a3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«УСТЬ-ОРДЫНСКОЕ»</w:t>
      </w:r>
    </w:p>
    <w:p w:rsidR="00D62311" w:rsidRDefault="00D62311" w:rsidP="00D62311">
      <w:pPr>
        <w:pStyle w:val="a3"/>
        <w:pBdr>
          <w:bottom w:val="thickThinSmallGap" w:sz="24" w:space="1" w:color="auto"/>
        </w:pBdr>
      </w:pPr>
      <w:proofErr w:type="gramStart"/>
      <w:r>
        <w:t>П</w:t>
      </w:r>
      <w:proofErr w:type="gramEnd"/>
      <w:r>
        <w:t xml:space="preserve"> О С Т А Н О В Л Е Н И Е</w:t>
      </w:r>
    </w:p>
    <w:p w:rsidR="00D62311" w:rsidRDefault="00D62311" w:rsidP="00D62311">
      <w:pPr>
        <w:pStyle w:val="a3"/>
        <w:jc w:val="both"/>
        <w:rPr>
          <w:b w:val="0"/>
          <w:sz w:val="16"/>
        </w:rPr>
      </w:pPr>
    </w:p>
    <w:p w:rsidR="00D62311" w:rsidRDefault="00D670D4" w:rsidP="00D62311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От 27 </w:t>
      </w:r>
      <w:r w:rsidR="00D62311">
        <w:rPr>
          <w:b w:val="0"/>
          <w:sz w:val="24"/>
        </w:rPr>
        <w:t>января 2021№37</w:t>
      </w:r>
      <w:r w:rsidR="00D62311">
        <w:rPr>
          <w:b w:val="0"/>
          <w:sz w:val="24"/>
        </w:rPr>
        <w:tab/>
      </w:r>
      <w:r w:rsidR="00D62311">
        <w:rPr>
          <w:b w:val="0"/>
          <w:sz w:val="24"/>
        </w:rPr>
        <w:tab/>
      </w:r>
      <w:r w:rsidR="00D62311">
        <w:rPr>
          <w:b w:val="0"/>
          <w:sz w:val="24"/>
        </w:rPr>
        <w:tab/>
        <w:t xml:space="preserve">                                            п. Усть-Ордынский</w:t>
      </w:r>
    </w:p>
    <w:p w:rsidR="00D62311" w:rsidRDefault="00D62311" w:rsidP="00D62311">
      <w:pPr>
        <w:pStyle w:val="a3"/>
        <w:jc w:val="both"/>
        <w:rPr>
          <w:b w:val="0"/>
          <w:sz w:val="24"/>
        </w:rPr>
      </w:pPr>
    </w:p>
    <w:p w:rsidR="00D62311" w:rsidRDefault="00D62311" w:rsidP="00D62311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Об утверждении порядка разработки и утверждения</w:t>
      </w:r>
    </w:p>
    <w:p w:rsidR="00D62311" w:rsidRDefault="00D62311" w:rsidP="00D62311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бюджетного прогноза муниципального образования «Усть-Ордынское»</w:t>
      </w:r>
    </w:p>
    <w:p w:rsidR="00D62311" w:rsidRDefault="00D62311" w:rsidP="00D62311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на долгосрочный период</w:t>
      </w:r>
    </w:p>
    <w:p w:rsidR="00D62311" w:rsidRPr="00A20C0D" w:rsidRDefault="00D62311" w:rsidP="00D62311">
      <w:pPr>
        <w:spacing w:before="100" w:beforeAutospacing="1" w:after="100" w:afterAutospacing="1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20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62311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A20C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 170.1</w:t>
        </w:r>
      </w:hyperlink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Федеральным </w:t>
      </w:r>
      <w:hyperlink r:id="rId5" w:history="1">
        <w:r w:rsidRPr="00A20C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28.06.2014 № 172-ФЗ «О стратегическом планировании в Российской Федерации», Положением о бюджетном процессе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Усть-Ордынское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2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 решением Думы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Усть-Ордынское</w:t>
      </w:r>
      <w:r w:rsidRPr="00A2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24.04.2014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A2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20C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2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 Уставом 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Усть-Ордынское</w:t>
      </w:r>
      <w:r w:rsidRPr="00A20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D62311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 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6" w:history="1">
        <w:r w:rsidRPr="00A20C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утверждения бюджетного прогноза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Усть-Ордынское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долгосрочный период (прилагается).</w:t>
      </w: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Усть-ОрдаИнформ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официальном сайте администрации МО «Усть-Ордынское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11" w:rsidRDefault="00D62311" w:rsidP="00D6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11" w:rsidRDefault="00D62311" w:rsidP="00D6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11" w:rsidRPr="00A20C0D" w:rsidRDefault="00D62311" w:rsidP="00D6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11" w:rsidRDefault="00D62311" w:rsidP="00D6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11" w:rsidRPr="00A20C0D" w:rsidRDefault="00D62311" w:rsidP="00D62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Е.Т.Бардаханов</w:t>
      </w:r>
      <w:proofErr w:type="spellEnd"/>
    </w:p>
    <w:p w:rsidR="00D62311" w:rsidRDefault="00D62311" w:rsidP="00D6231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11" w:rsidRDefault="00D62311" w:rsidP="00D6231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11" w:rsidRPr="00A20C0D" w:rsidRDefault="00D62311" w:rsidP="00D6231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62311" w:rsidRPr="00A20C0D" w:rsidRDefault="00D62311" w:rsidP="00D6231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62311" w:rsidRPr="00A20C0D" w:rsidRDefault="00D62311" w:rsidP="00D6231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Усть-Ордынское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D62311" w:rsidRPr="00A20C0D" w:rsidRDefault="00D62311" w:rsidP="00D6231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января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№37</w:t>
      </w: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62311" w:rsidRPr="00A20C0D" w:rsidRDefault="00D62311" w:rsidP="00D62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Порядок разработки и утверждения  бюджетного прогноза  муниципального образования «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УСТЬ-ОРДЫНСКОЕ</w:t>
      </w:r>
      <w:r w:rsidRPr="00A20C0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 на долгосрочный период</w:t>
      </w: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Настоящий Порядок определяет сроки разработки и утверждения, период действия, состав и содержание бюджетного прогноза муниципального образования 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Усть-Ордынское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долгосрочный период (далее - Бюджетный прогноз).</w:t>
      </w: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Бюджетный прогноз разрабатывается и утверждается каждые три года на шестилетний период на основе прогноза социально-экономического развития муниципального образования 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Усть-Ордынское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прогноз социально-экономического развития) на соответствующий период.</w:t>
      </w: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решения Думы муниципального образования 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Усть-Ордынское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бюджете муниципального образования 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Усть-Ордынское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местный бюджет, бюджет поселения) на очередной финансовый год и на плановый период без продления периода его действия.</w:t>
      </w: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Разработка проекта Бюджетного прогноза (проекта изменений Бюджетного прогноза) осуществляется финансовым отделом администрации муниципального образования (далее – финансовый орган) совместно с администрацией муниципального образования 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Усть-Ордынское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Администрация).</w:t>
      </w: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разработки проекта Бюджетного прогноза (проекта изменений Бюджетного прогноза) устанавливаются соответствующим распоряжением Администрации.</w:t>
      </w: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Усть-Ордынское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муниципальные программы), направляется в Думу муниципального </w:t>
      </w: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образования 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Усть-Ордынское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одновременно с проектом решения о бюджете поселения на очередной финансовый год и на плановый период.</w:t>
      </w: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Бюджетный прогноз (изменения Бюджетного прогноза) утверждается (утверждаются) постановлением Администрации в срок, не превышающий двух месяцев со дня официального опубликования решения о бюджете поселения на очередной финансовый год и на плановый период.</w:t>
      </w: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Бюджетный прогноз состоит из текстовой части и приложений.</w:t>
      </w: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Текстовая часть Бюджетного прогноза включает следующие основные разделы:</w:t>
      </w: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цели и задачи долгосрочной бюджетной политики;</w:t>
      </w: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условия формирования Бюджетного прогноза;</w:t>
      </w: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прогноз основных характеристик бюджета поселения;</w:t>
      </w: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показатели финансового обеспечения муниципальных программ на период их действия;</w:t>
      </w: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оценка и минимизация бюджетных рисков.</w:t>
      </w: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К содержанию разделов Бюджетного прогноза предъявляются следующие основные требования:</w:t>
      </w: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поселения;</w:t>
      </w: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третий раздел должен содержать анализ основных характеристик местного бюджета (доходы, расходы, дефицит (</w:t>
      </w:r>
      <w:proofErr w:type="spellStart"/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профицит</w:t>
      </w:r>
      <w:proofErr w:type="spellEnd"/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источники финансирования дефицита, объем муниципального долга, иные показатели) по форме согласно приложению 1 к настоящему Порядку (форма, утвержденная </w:t>
      </w:r>
      <w:hyperlink r:id="rId7" w:history="1">
        <w:r w:rsidRPr="00A20C0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приложением 1</w:t>
        </w:r>
      </w:hyperlink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Порядку, при необходимости может быть дополнена иными показателями, характеризующими параметры местного бюджета);</w:t>
      </w: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4) четвертый раздел должен содержать прогноз предельных расходов на финансовое обеспечение муниципальных программ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по форме согласно приложению 2 к настоящему Порядку;</w:t>
      </w: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пятый раздел должен содержать анализ основных рисков, влияющих на сбалансированность бюджета поселения, объем муниципального долга.</w:t>
      </w:r>
    </w:p>
    <w:p w:rsidR="00D62311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11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11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11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11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11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11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11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11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11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11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11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11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11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11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11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11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11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11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ботки и утверждения, периода действия,</w:t>
      </w: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требований к составу и содержанию бюджетного прогноза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Усть-Ордынское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долгосрочный период</w:t>
      </w:r>
    </w:p>
    <w:p w:rsidR="00D62311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Прогноз основных характеристик бюджета муниципального образования </w:t>
      </w:r>
      <w:r w:rsidRPr="00A20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УСТЬ-ОРДЫНСКОЕ</w:t>
      </w:r>
      <w:proofErr w:type="gramEnd"/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992"/>
        <w:gridCol w:w="1134"/>
        <w:gridCol w:w="1134"/>
        <w:gridCol w:w="709"/>
        <w:gridCol w:w="709"/>
        <w:gridCol w:w="674"/>
      </w:tblGrid>
      <w:tr w:rsidR="00D62311" w:rsidRPr="00A20C0D" w:rsidTr="0073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Очередной год (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Первый год планового периода (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Второй год планового периода (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+2)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(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+3)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(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+4)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(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+5)</w:t>
            </w:r>
          </w:p>
        </w:tc>
      </w:tr>
      <w:tr w:rsidR="00D62311" w:rsidRPr="00A20C0D" w:rsidTr="0073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бюджета – всего</w:t>
            </w:r>
          </w:p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311" w:rsidRPr="00A20C0D" w:rsidTr="0073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311" w:rsidRPr="00A20C0D" w:rsidTr="0073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311" w:rsidRPr="00A20C0D" w:rsidTr="0073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безвозмездные поступления - всего</w:t>
            </w:r>
          </w:p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311" w:rsidRPr="00A20C0D" w:rsidTr="0073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- не </w:t>
            </w:r>
            <w:proofErr w:type="gramStart"/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имеющих</w:t>
            </w:r>
            <w:proofErr w:type="gramEnd"/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целевого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311" w:rsidRPr="00A20C0D" w:rsidTr="0073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имеющих</w:t>
            </w:r>
            <w:proofErr w:type="gramEnd"/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311" w:rsidRPr="00A20C0D" w:rsidTr="0073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Расходы бюджета – всего</w:t>
            </w:r>
          </w:p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311" w:rsidRPr="00A20C0D" w:rsidTr="0073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 счет средств бюджета не имеющих целевого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311" w:rsidRPr="00A20C0D" w:rsidTr="0073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За счет средств безвозмездных поступлений имеющих 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311" w:rsidRPr="00A20C0D" w:rsidTr="0073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Дефицит (</w:t>
            </w:r>
            <w:proofErr w:type="spellStart"/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профицит</w:t>
            </w:r>
            <w:proofErr w:type="spellEnd"/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)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311" w:rsidRPr="00A20C0D" w:rsidTr="0073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дефицита бюджета к общему </w:t>
            </w:r>
            <w:r w:rsidRPr="00A2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годовому объему доходов бюджета без учета объема безвозмездных поступлений (в процентах)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311" w:rsidRPr="00A20C0D" w:rsidTr="0073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311" w:rsidRPr="00A20C0D" w:rsidTr="0073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5.1. – 5.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311" w:rsidRPr="00A20C0D" w:rsidTr="0073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311" w:rsidRPr="00A20C0D" w:rsidTr="00737F83">
        <w:trPr>
          <w:trHeight w:val="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311" w:rsidRPr="00A20C0D" w:rsidTr="0073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311" w:rsidRPr="00A20C0D" w:rsidTr="0073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2311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11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11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11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11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11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11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2 </w:t>
      </w: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 разработки и утверждения, периода действия, а также требований к составу и содержанию бюджетного прогноза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Усть-Ордынское</w:t>
      </w: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долгосрочный период</w:t>
      </w: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Показатели финансового обеспечения муниципальных программ муниципального образования «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Усть-Ордынское</w:t>
      </w:r>
      <w:r w:rsidRPr="00A20C0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992"/>
        <w:gridCol w:w="1134"/>
        <w:gridCol w:w="1134"/>
        <w:gridCol w:w="709"/>
        <w:gridCol w:w="709"/>
        <w:gridCol w:w="674"/>
      </w:tblGrid>
      <w:tr w:rsidR="00D62311" w:rsidRPr="00A20C0D" w:rsidTr="0073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Очередной год (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Первый год планового периода (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Второй год планового периода (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+2)</w:t>
            </w:r>
            <w:r w:rsidRPr="00A2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&lt;**&gt;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(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+3)</w:t>
            </w:r>
            <w:r w:rsidRPr="00A2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&lt;**&gt;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(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+4)</w:t>
            </w:r>
            <w:r w:rsidRPr="00A2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&lt;**&gt;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(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+5)</w:t>
            </w:r>
            <w:r w:rsidRPr="00A2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&lt;**&gt;</w:t>
            </w:r>
          </w:p>
        </w:tc>
      </w:tr>
      <w:tr w:rsidR="00D62311" w:rsidRPr="00A20C0D" w:rsidTr="0073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Расходы бюджета – всего</w:t>
            </w:r>
          </w:p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311" w:rsidRPr="00A20C0D" w:rsidTr="0073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311" w:rsidRPr="00A20C0D" w:rsidTr="0073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муниципальная программа 1&lt;*&gt;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311" w:rsidRPr="00A20C0D" w:rsidTr="0073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муниципальная программа 2&lt;*&gt;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311" w:rsidRPr="00A20C0D" w:rsidTr="0073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1.1.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en-US" w:eastAsia="ru-RU"/>
              </w:rPr>
              <w:t>n</w:t>
            </w: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311" w:rsidRPr="00A20C0D" w:rsidTr="00737F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A20C0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расходы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11" w:rsidRPr="00A20C0D" w:rsidRDefault="00D62311" w:rsidP="00737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2311" w:rsidRPr="00A20C0D" w:rsidRDefault="00D62311" w:rsidP="00D62311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района) данные приводятся в разрезе таких источников.</w:t>
      </w:r>
    </w:p>
    <w:p w:rsidR="00D62311" w:rsidRPr="00A20C0D" w:rsidRDefault="00D62311" w:rsidP="00D62311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0D">
        <w:rPr>
          <w:rFonts w:ascii="Times New Roman" w:eastAsia="Times New Roman" w:hAnsi="Times New Roman" w:cs="Times New Roman"/>
          <w:sz w:val="28"/>
          <w:szCs w:val="28"/>
          <w:lang w:eastAsia="ru-RU"/>
        </w:rPr>
        <w:t>&lt;**&gt; Заполнение граф осуществляется с учетом периода действия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программ.</w:t>
      </w:r>
    </w:p>
    <w:p w:rsidR="00D62311" w:rsidRPr="00A20C0D" w:rsidRDefault="00D62311" w:rsidP="00D62311">
      <w:pPr>
        <w:rPr>
          <w:rFonts w:ascii="Times New Roman" w:hAnsi="Times New Roman" w:cs="Times New Roman"/>
          <w:sz w:val="28"/>
          <w:szCs w:val="28"/>
        </w:rPr>
      </w:pPr>
    </w:p>
    <w:p w:rsidR="0093456E" w:rsidRDefault="0093456E"/>
    <w:sectPr w:rsidR="0093456E" w:rsidSect="000D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62311"/>
    <w:rsid w:val="0016761D"/>
    <w:rsid w:val="0093456E"/>
    <w:rsid w:val="00D62311"/>
    <w:rsid w:val="00D6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623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D6231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7E62E8DE3D536F576CDF0DB00A642C2CBE5BC10E1A175A67DEE9D4F8B7F891CC73FB3F6C89BB334BBE58kEg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7559E2EB5CB0A22F36F560A77E0EF8689A19D56FCE4597A37977D6965A5A82534552949C5E36AC490468EDm254D" TargetMode="External"/><Relationship Id="rId5" Type="http://schemas.openxmlformats.org/officeDocument/2006/relationships/hyperlink" Target="consultantplus://offline/ref=3E719A89171C04147B16A9D3FEC0C68F494123AD670BEDB44FE6D9E9B475CCD84FCCF9B03A0DDAB4Q6tED" TargetMode="External"/><Relationship Id="rId4" Type="http://schemas.openxmlformats.org/officeDocument/2006/relationships/hyperlink" Target="consultantplus://offline/ref=3E719A89171C04147B16A9D3FEC0C68F494024A56108EDB44FE6D9E9B475CCD84FCCF9B2320EQDt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1243</Words>
  <Characters>7090</Characters>
  <Application>Microsoft Office Word</Application>
  <DocSecurity>0</DocSecurity>
  <Lines>59</Lines>
  <Paragraphs>16</Paragraphs>
  <ScaleCrop>false</ScaleCrop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User-01</cp:lastModifiedBy>
  <cp:revision>3</cp:revision>
  <dcterms:created xsi:type="dcterms:W3CDTF">2021-01-28T08:07:00Z</dcterms:created>
  <dcterms:modified xsi:type="dcterms:W3CDTF">2021-01-28T08:08:00Z</dcterms:modified>
</cp:coreProperties>
</file>