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38" w:rsidRDefault="00DD2338" w:rsidP="00DD2338">
      <w:pPr>
        <w:spacing w:line="408" w:lineRule="atLeast"/>
        <w:jc w:val="center"/>
        <w:rPr>
          <w:color w:val="333333"/>
        </w:rPr>
      </w:pPr>
      <w:r>
        <w:rPr>
          <w:color w:val="333333"/>
          <w:sz w:val="32"/>
          <w:szCs w:val="32"/>
        </w:rPr>
        <w:t>РОССИЙСКАЯ ФЕДЕРАЦИЯ</w:t>
      </w:r>
    </w:p>
    <w:p w:rsidR="00DD2338" w:rsidRDefault="00DD2338" w:rsidP="00DD2338">
      <w:pPr>
        <w:spacing w:line="408" w:lineRule="atLeast"/>
        <w:jc w:val="center"/>
        <w:rPr>
          <w:color w:val="333333"/>
        </w:rPr>
      </w:pPr>
      <w:r>
        <w:rPr>
          <w:color w:val="333333"/>
          <w:sz w:val="32"/>
          <w:szCs w:val="32"/>
        </w:rPr>
        <w:t>ИРКУТСКАЯ ОБЛАСТЬ</w:t>
      </w:r>
    </w:p>
    <w:p w:rsidR="00DD2338" w:rsidRDefault="00DD2338" w:rsidP="00DD2338">
      <w:pPr>
        <w:spacing w:line="408" w:lineRule="atLeast"/>
        <w:jc w:val="center"/>
        <w:rPr>
          <w:color w:val="333333"/>
        </w:rPr>
      </w:pPr>
      <w:r>
        <w:rPr>
          <w:color w:val="333333"/>
          <w:sz w:val="32"/>
          <w:szCs w:val="32"/>
        </w:rPr>
        <w:t>ЭХИРИТ-БУЛАГАТСКИЙ РАЙОН</w:t>
      </w:r>
    </w:p>
    <w:p w:rsidR="00DD2338" w:rsidRDefault="00DD2338" w:rsidP="00DD2338">
      <w:pPr>
        <w:spacing w:line="408" w:lineRule="atLeast"/>
        <w:jc w:val="center"/>
        <w:rPr>
          <w:color w:val="333333"/>
        </w:rPr>
      </w:pPr>
      <w:r>
        <w:rPr>
          <w:color w:val="333333"/>
          <w:sz w:val="32"/>
          <w:szCs w:val="32"/>
        </w:rPr>
        <w:t>ГЛАВА</w:t>
      </w:r>
    </w:p>
    <w:p w:rsidR="00DD2338" w:rsidRDefault="00DD2338" w:rsidP="00DD2338">
      <w:pPr>
        <w:spacing w:line="408" w:lineRule="atLeast"/>
        <w:jc w:val="center"/>
        <w:rPr>
          <w:color w:val="333333"/>
        </w:rPr>
      </w:pPr>
      <w:r>
        <w:rPr>
          <w:color w:val="333333"/>
          <w:sz w:val="32"/>
          <w:szCs w:val="32"/>
        </w:rPr>
        <w:t>МУНИЦИПАЛЬНОЕ ОБРАЗОВАНИЕ «УСТЬ-ОРДЫНСКОЕ»</w:t>
      </w:r>
    </w:p>
    <w:p w:rsidR="00DD2338" w:rsidRDefault="00DD2338" w:rsidP="00DD2338">
      <w:pPr>
        <w:spacing w:line="408" w:lineRule="atLeast"/>
        <w:jc w:val="center"/>
        <w:rPr>
          <w:color w:val="333333"/>
        </w:rPr>
      </w:pPr>
      <w:r>
        <w:rPr>
          <w:b/>
          <w:bCs/>
          <w:color w:val="333333"/>
          <w:sz w:val="36"/>
          <w:szCs w:val="36"/>
        </w:rPr>
        <w:t>П О С ТА Н О В Л Е Н И Е</w:t>
      </w:r>
    </w:p>
    <w:p w:rsidR="00DD2338" w:rsidRDefault="00DD2338" w:rsidP="00DD2338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ind w:left="-851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От 24.12.2018 г. № 835</w:t>
      </w: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</w:rPr>
        <w:t>                                   п. Усть-Ордынский</w:t>
      </w:r>
    </w:p>
    <w:p w:rsidR="00DD2338" w:rsidRDefault="00DD2338" w:rsidP="00DD2338">
      <w:pPr>
        <w:spacing w:line="408" w:lineRule="atLeast"/>
        <w:ind w:left="-851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pStyle w:val="af1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«О внесении изменений в муниципальную</w:t>
      </w:r>
    </w:p>
    <w:p w:rsidR="00DD2338" w:rsidRDefault="00DD2338" w:rsidP="00DD2338">
      <w:pPr>
        <w:pStyle w:val="af1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целевую программу «Развитие сети</w:t>
      </w:r>
    </w:p>
    <w:p w:rsidR="00DD2338" w:rsidRDefault="00DD2338" w:rsidP="00DD2338">
      <w:pPr>
        <w:pStyle w:val="af1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автомобильных дорог общего пользования</w:t>
      </w:r>
    </w:p>
    <w:p w:rsidR="00DD2338" w:rsidRDefault="00DD2338" w:rsidP="00DD2338">
      <w:pPr>
        <w:pStyle w:val="af1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в п. Усть-Ордынский на 2017-2020 годы»</w:t>
      </w:r>
    </w:p>
    <w:p w:rsidR="00DD2338" w:rsidRDefault="00DD2338" w:rsidP="00DD2338">
      <w:pPr>
        <w:spacing w:before="120" w:after="12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DD2338" w:rsidRDefault="00DD2338" w:rsidP="00DD2338">
      <w:pPr>
        <w:spacing w:before="120" w:after="12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DD2338" w:rsidRDefault="00DD2338" w:rsidP="00DD2338">
      <w:pPr>
        <w:spacing w:before="120" w:after="12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DD2338" w:rsidRDefault="00DD2338" w:rsidP="00DD2338">
      <w:pPr>
        <w:spacing w:before="120" w:after="12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DD2338" w:rsidRDefault="00DD2338" w:rsidP="00DD2338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 целях создания условий для повышения эффективности, устойчивости и надежности функционирования систем жизнеобеспечения поселка, в соответствии со статьей 14 Федерального закона от 06.10.2003 </w:t>
      </w:r>
      <w:r>
        <w:rPr>
          <w:rFonts w:ascii="Arial" w:hAnsi="Arial" w:cs="Arial"/>
          <w:color w:val="333333"/>
          <w:sz w:val="28"/>
          <w:szCs w:val="28"/>
          <w:lang w:val="en-US"/>
        </w:rPr>
        <w:t>N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28"/>
          <w:szCs w:val="28"/>
        </w:rPr>
        <w:t> 131-ФЗ «Об общих принципах организации местного самоуправления в Российской Федерации», с приказом Министерства транспорта Российской Федерации от 16 ноября 2012 г. № 402 «Об утверждении Классификации работ по капитальному ремонту, ремонту и содержанию дорог», руководствуясь ст. 24, 48 Устава муниципального образования   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», ПОСТАНОВЛЯЮ:</w:t>
      </w:r>
      <w:r>
        <w:rPr>
          <w:rFonts w:ascii="Arial" w:hAnsi="Arial" w:cs="Arial"/>
          <w:color w:val="333333"/>
          <w:sz w:val="19"/>
          <w:szCs w:val="19"/>
        </w:rPr>
        <w:t> </w:t>
      </w:r>
    </w:p>
    <w:p w:rsidR="00DD2338" w:rsidRDefault="00DD2338" w:rsidP="00DD2338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 xml:space="preserve">1. Внести изменения в прилагаемую муниципальную целевую программу «Развитие сети автомобильных дорог общего пользования </w:t>
      </w:r>
      <w:r>
        <w:rPr>
          <w:rFonts w:ascii="Arial" w:hAnsi="Arial" w:cs="Arial"/>
          <w:color w:val="333333"/>
          <w:sz w:val="28"/>
          <w:szCs w:val="28"/>
        </w:rPr>
        <w:lastRenderedPageBreak/>
        <w:t>в п. Усть-Ордынский на 2017-2020 годы» по фактическому использованию  на 2018 год.</w:t>
      </w:r>
    </w:p>
    <w:p w:rsidR="00DD2338" w:rsidRDefault="00DD2338" w:rsidP="00DD2338">
      <w:pPr>
        <w:pStyle w:val="default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2. </w:t>
      </w:r>
      <w:r>
        <w:rPr>
          <w:rStyle w:val="fontstyle29"/>
          <w:rFonts w:ascii="Arial" w:hAnsi="Arial" w:cs="Arial"/>
          <w:color w:val="333333"/>
          <w:sz w:val="28"/>
          <w:szCs w:val="28"/>
        </w:rPr>
        <w:t>Данное постановление опубликовать в газете </w:t>
      </w:r>
      <w:r>
        <w:rPr>
          <w:rFonts w:ascii="Arial" w:hAnsi="Arial" w:cs="Arial"/>
          <w:color w:val="333333"/>
          <w:sz w:val="28"/>
          <w:szCs w:val="28"/>
        </w:rPr>
        <w:t>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Усть-Орда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Информ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».</w:t>
      </w:r>
    </w:p>
    <w:p w:rsidR="00DD2338" w:rsidRDefault="00DD2338" w:rsidP="00DD2338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3. Контроль за исполнением постановления оставляю за собой.</w:t>
      </w:r>
    </w:p>
    <w:p w:rsidR="00DD2338" w:rsidRDefault="00DD2338" w:rsidP="00DD2338">
      <w:pPr>
        <w:pStyle w:val="style5"/>
        <w:spacing w:before="0" w:beforeAutospacing="0" w:after="0" w:afterAutospacing="0" w:line="355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fontstyle26"/>
          <w:rFonts w:ascii="Arial" w:hAnsi="Arial" w:cs="Arial"/>
          <w:color w:val="333333"/>
          <w:sz w:val="30"/>
          <w:szCs w:val="30"/>
        </w:rPr>
        <w:t> </w:t>
      </w:r>
    </w:p>
    <w:p w:rsidR="00DD2338" w:rsidRDefault="00DD2338" w:rsidP="00DD2338">
      <w:pPr>
        <w:pStyle w:val="style5"/>
        <w:spacing w:before="0" w:beforeAutospacing="0" w:after="0" w:afterAutospacing="0" w:line="355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fontstyle26"/>
          <w:rFonts w:ascii="Arial" w:hAnsi="Arial" w:cs="Arial"/>
          <w:color w:val="333333"/>
          <w:sz w:val="30"/>
          <w:szCs w:val="30"/>
        </w:rPr>
        <w:t> </w:t>
      </w:r>
    </w:p>
    <w:p w:rsidR="00DD2338" w:rsidRDefault="00DD2338" w:rsidP="00DD233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fontstyle29"/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Style w:val="fontstyle29"/>
          <w:rFonts w:ascii="Arial" w:hAnsi="Arial" w:cs="Arial"/>
          <w:color w:val="333333"/>
          <w:sz w:val="28"/>
          <w:szCs w:val="28"/>
        </w:rPr>
        <w:t xml:space="preserve">Глава                                                               Е.Т. </w:t>
      </w:r>
      <w:proofErr w:type="spellStart"/>
      <w:r>
        <w:rPr>
          <w:rStyle w:val="fontstyle29"/>
          <w:rFonts w:ascii="Arial" w:hAnsi="Arial" w:cs="Arial"/>
          <w:color w:val="333333"/>
          <w:sz w:val="28"/>
          <w:szCs w:val="28"/>
        </w:rPr>
        <w:t>Бардаханов</w:t>
      </w:r>
      <w:proofErr w:type="spellEnd"/>
    </w:p>
    <w:p w:rsidR="00DD2338" w:rsidRDefault="00DD2338" w:rsidP="00DD2338">
      <w:pPr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DD2338" w:rsidRDefault="00DD2338" w:rsidP="00DD2338">
      <w:pPr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DD2338" w:rsidRDefault="00DD2338" w:rsidP="00DD2338">
      <w:pPr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DD2338" w:rsidRDefault="00DD2338" w:rsidP="00DD2338">
      <w:pPr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DD2338" w:rsidRDefault="00DD2338" w:rsidP="00DD2338">
      <w:pPr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DD2338" w:rsidRDefault="00DD2338" w:rsidP="00DD2338">
      <w:pPr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DD2338" w:rsidRDefault="00DD2338" w:rsidP="00DD2338">
      <w:pPr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DD2338" w:rsidRDefault="00DD2338" w:rsidP="00DD2338">
      <w:pPr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DD2338" w:rsidRDefault="00DD2338" w:rsidP="00DD2338">
      <w:pPr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DD2338" w:rsidRDefault="00DD2338" w:rsidP="00DD2338">
      <w:pPr>
        <w:spacing w:before="120" w:after="12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DD2338" w:rsidRDefault="00DD2338" w:rsidP="00DD233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DD2338" w:rsidRDefault="00DD2338" w:rsidP="00DD2338">
      <w:pPr>
        <w:spacing w:line="408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DD2338" w:rsidRDefault="00DD2338" w:rsidP="00DD2338">
      <w:pPr>
        <w:spacing w:line="408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DD2338" w:rsidRDefault="00DD2338" w:rsidP="00DD2338">
      <w:pPr>
        <w:spacing w:line="408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DD2338" w:rsidRDefault="00DD2338" w:rsidP="00DD2338">
      <w:pPr>
        <w:spacing w:line="408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DD2338" w:rsidRDefault="00DD2338" w:rsidP="00DD2338">
      <w:pPr>
        <w:spacing w:line="408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DD2338" w:rsidRDefault="00DD2338" w:rsidP="00DD2338">
      <w:pPr>
        <w:spacing w:line="408" w:lineRule="atLeast"/>
        <w:jc w:val="right"/>
        <w:rPr>
          <w:rFonts w:ascii="Arial" w:hAnsi="Arial" w:cs="Arial"/>
          <w:color w:val="333333"/>
          <w:sz w:val="28"/>
          <w:szCs w:val="28"/>
        </w:rPr>
      </w:pPr>
    </w:p>
    <w:p w:rsidR="00DD2338" w:rsidRDefault="00DD2338" w:rsidP="00DD233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Утверждено</w:t>
      </w:r>
    </w:p>
    <w:p w:rsidR="00DD2338" w:rsidRDefault="00DD2338" w:rsidP="00DD233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постановлением главы</w:t>
      </w:r>
    </w:p>
    <w:p w:rsidR="00DD2338" w:rsidRDefault="00DD2338" w:rsidP="00DD233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МО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</w:t>
      </w:r>
    </w:p>
    <w:p w:rsidR="00DD2338" w:rsidRDefault="00DD2338" w:rsidP="00DD233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№</w:t>
      </w:r>
      <w:r>
        <w:rPr>
          <w:rFonts w:ascii="Arial" w:hAnsi="Arial" w:cs="Arial"/>
          <w:color w:val="333333"/>
          <w:sz w:val="28"/>
          <w:szCs w:val="28"/>
          <w:u w:val="single"/>
        </w:rPr>
        <w:t> 835</w:t>
      </w:r>
      <w:r>
        <w:rPr>
          <w:rFonts w:ascii="Arial" w:hAnsi="Arial" w:cs="Arial"/>
          <w:color w:val="333333"/>
          <w:sz w:val="28"/>
          <w:szCs w:val="28"/>
        </w:rPr>
        <w:t>от </w:t>
      </w:r>
      <w:r>
        <w:rPr>
          <w:rFonts w:ascii="Arial" w:hAnsi="Arial" w:cs="Arial"/>
          <w:color w:val="333333"/>
          <w:sz w:val="28"/>
          <w:szCs w:val="28"/>
          <w:u w:val="single"/>
        </w:rPr>
        <w:t>24.12.2018 года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РОССИЙСКАЯ ФЕДЕРАЦИЯ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Иркутская область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Эхирит-Булагатский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район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МУНИЦИПАЛЬНОЕ ОБРАЗОВАНИЕ «УСТЬ-ОРДЫНСКОЕ»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32"/>
          <w:szCs w:val="32"/>
        </w:rPr>
      </w:pP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32"/>
          <w:szCs w:val="32"/>
        </w:rPr>
      </w:pP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Муниципальная  программа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«РАЗВИТИЕ ЖИЛИЩНО-КОММУНАЛЬНОГО ХОЗЯЙСТВА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п. УСТЬ-ОРДЫНСКИЙ НА 2018-2021 ГОДЫ»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п.Усть-Ордынский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2018 год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> 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Паспорт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муниципальной  программы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«Развитие жилищно-коммунального хозяйства</w:t>
      </w:r>
    </w:p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п. Усть-Ордынский на 2018-2021 годы»</w:t>
      </w:r>
    </w:p>
    <w:p w:rsidR="00DD2338" w:rsidRDefault="00DD2338" w:rsidP="00DD233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</w:p>
    <w:tbl>
      <w:tblPr>
        <w:tblW w:w="9990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5090"/>
        <w:gridCol w:w="4900"/>
      </w:tblGrid>
      <w:tr w:rsidR="00DD2338" w:rsidTr="00DD233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Заказчик Программы</w:t>
            </w:r>
          </w:p>
        </w:tc>
        <w:tc>
          <w:tcPr>
            <w:tcW w:w="7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DD2338" w:rsidTr="00DD233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Структурные подразделения администрации муниципального образования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DD2338" w:rsidTr="00DD233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Цель Программы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Повышение эффективности, устойчивости и надежности  функционирования систем жизнеобеспечения поселка</w:t>
            </w:r>
          </w:p>
        </w:tc>
      </w:tr>
      <w:tr w:rsidR="00DD2338" w:rsidTr="00DD233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2018</w:t>
            </w:r>
            <w:r>
              <w:rPr>
                <w:color w:val="333333"/>
                <w:sz w:val="28"/>
                <w:szCs w:val="28"/>
                <w:lang w:val="en-US"/>
              </w:rPr>
              <w:t>-20</w:t>
            </w:r>
            <w:r>
              <w:rPr>
                <w:color w:val="333333"/>
                <w:sz w:val="28"/>
                <w:szCs w:val="28"/>
              </w:rPr>
              <w:t>21 год</w:t>
            </w:r>
            <w:r>
              <w:rPr>
                <w:color w:val="333333"/>
                <w:sz w:val="28"/>
                <w:szCs w:val="28"/>
                <w:lang w:val="en-US"/>
              </w:rPr>
              <w:t>ы</w:t>
            </w:r>
          </w:p>
        </w:tc>
      </w:tr>
      <w:tr w:rsidR="00DD2338" w:rsidTr="00DD233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Строительство и реконструкция объектов жилищно-коммунального хозяйства</w:t>
            </w:r>
          </w:p>
        </w:tc>
      </w:tr>
      <w:tr w:rsidR="00DD2338" w:rsidTr="00DD2338">
        <w:trPr>
          <w:trHeight w:val="91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Исполнители основных мероприятий.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Структурные подразделения администрации муниципального образования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>»,</w:t>
            </w:r>
          </w:p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хозяйствующие субъекты.</w:t>
            </w:r>
          </w:p>
        </w:tc>
      </w:tr>
      <w:tr w:rsidR="00DD2338" w:rsidTr="00DD2338">
        <w:trPr>
          <w:trHeight w:val="91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Средства бюджета:20781,51 тыс.рублей,</w:t>
            </w:r>
          </w:p>
          <w:p w:rsidR="00DD2338" w:rsidRDefault="00DD2338" w:rsidP="00DD2338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Областного по согласованию,</w:t>
            </w:r>
          </w:p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Местного- 12874,58 тыс.рублей.</w:t>
            </w:r>
          </w:p>
        </w:tc>
      </w:tr>
      <w:tr w:rsidR="00DD2338" w:rsidTr="00DD233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Создание комфортных условий жизнедеятельности населения поселка.</w:t>
            </w:r>
          </w:p>
          <w:p w:rsidR="00DD2338" w:rsidRDefault="00DD2338" w:rsidP="00DD2338">
            <w:pPr>
              <w:spacing w:line="312" w:lineRule="atLeast"/>
              <w:jc w:val="both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Сокращение числа аварий на инженерных сетях и объектах ЖКХ.</w:t>
            </w:r>
          </w:p>
          <w:p w:rsidR="00DD2338" w:rsidRDefault="00DD2338" w:rsidP="00DD2338">
            <w:pPr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Снижение риска аварийных ситуаций.</w:t>
            </w:r>
          </w:p>
        </w:tc>
      </w:tr>
      <w:tr w:rsidR="00DD2338" w:rsidTr="00DD2338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Основные  приоритетные  направления  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1. Модернизация систем  жилищно-коммунального хозяйства;</w:t>
            </w:r>
          </w:p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2. Создание благоприятных условий для жизнедеятельности населения  п. Усть-Ордынский.</w:t>
            </w:r>
          </w:p>
        </w:tc>
      </w:tr>
    </w:tbl>
    <w:p w:rsidR="00DD2338" w:rsidRDefault="00DD2338" w:rsidP="00DD2338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> </w:t>
      </w:r>
    </w:p>
    <w:p w:rsidR="00DD2338" w:rsidRDefault="00DD2338" w:rsidP="00DD2338">
      <w:pPr>
        <w:pStyle w:val="ac"/>
        <w:spacing w:before="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> </w:t>
      </w:r>
    </w:p>
    <w:p w:rsidR="00DD2338" w:rsidRDefault="00DD2338" w:rsidP="00DD2338">
      <w:pPr>
        <w:spacing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Одним из важнейших направлений в работе муниципалитета определена задача по повышению комфортности условий проживания в поселке, в том числе бесперебойное и качественное обеспечение электроэнергией, тепло-, водоснабжением и водоотведением.</w:t>
      </w:r>
    </w:p>
    <w:p w:rsidR="00DD2338" w:rsidRDefault="00DD2338" w:rsidP="00DD2338">
      <w:pPr>
        <w:pStyle w:val="3"/>
        <w:spacing w:after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Посёлок Усть-Ордынский расположен в южной части Иркутской области, в 65 км к северо-востоку от г. Иркутска на правом берегу р. Куда (притока Ангары).   </w:t>
      </w:r>
    </w:p>
    <w:p w:rsidR="00DD2338" w:rsidRDefault="00DD2338" w:rsidP="00DD2338">
      <w:pPr>
        <w:pStyle w:val="af1"/>
        <w:spacing w:before="0" w:beforeAutospacing="0" w:after="0" w:afterAutospacing="0" w:line="408" w:lineRule="atLeast"/>
        <w:ind w:left="1068" w:hanging="36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1.</w:t>
      </w:r>
      <w:r>
        <w:rPr>
          <w:b/>
          <w:bCs/>
          <w:color w:val="333333"/>
          <w:sz w:val="14"/>
          <w:szCs w:val="14"/>
        </w:rPr>
        <w:t>     </w:t>
      </w:r>
      <w:r>
        <w:rPr>
          <w:b/>
          <w:bCs/>
          <w:color w:val="333333"/>
          <w:sz w:val="28"/>
          <w:szCs w:val="28"/>
        </w:rPr>
        <w:t>Коммунальная инфраструктура и инженерные сети</w:t>
      </w:r>
    </w:p>
    <w:p w:rsidR="00DD2338" w:rsidRDefault="00DD2338" w:rsidP="00DD2338">
      <w:pPr>
        <w:pStyle w:val="af1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Коммунальная инфраструктура муниципального образования                                 «</w:t>
      </w:r>
      <w:proofErr w:type="spellStart"/>
      <w:r>
        <w:rPr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 xml:space="preserve">» представлена  2 угольными котельными, 1 </w:t>
      </w:r>
      <w:proofErr w:type="spellStart"/>
      <w:r>
        <w:rPr>
          <w:color w:val="333333"/>
          <w:sz w:val="28"/>
          <w:szCs w:val="28"/>
        </w:rPr>
        <w:t>электрокотельной</w:t>
      </w:r>
      <w:proofErr w:type="spellEnd"/>
      <w:r>
        <w:rPr>
          <w:color w:val="333333"/>
          <w:sz w:val="28"/>
          <w:szCs w:val="28"/>
        </w:rPr>
        <w:t>,  инженерными сетями теплоснабжения, водоснабжения и канализации – 51,60км.,   из них:</w:t>
      </w:r>
    </w:p>
    <w:p w:rsidR="00DD2338" w:rsidRDefault="00DD2338" w:rsidP="00DD2338">
      <w:pPr>
        <w:pStyle w:val="af1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-Водопроводом производительностью в среднем 2500 м3/</w:t>
      </w:r>
      <w:proofErr w:type="spellStart"/>
      <w:r>
        <w:rPr>
          <w:color w:val="333333"/>
          <w:sz w:val="28"/>
          <w:szCs w:val="28"/>
        </w:rPr>
        <w:t>сут</w:t>
      </w:r>
      <w:proofErr w:type="spellEnd"/>
      <w:r>
        <w:rPr>
          <w:color w:val="333333"/>
          <w:sz w:val="28"/>
          <w:szCs w:val="28"/>
        </w:rPr>
        <w:t>. протяженностью  26,7 км, водонапорные башни по ул. Мира, ул. Мичурина, ул. Интернациональная, Микрорайон, для водоснабжения потребителей поселка;</w:t>
      </w:r>
    </w:p>
    <w:p w:rsidR="00DD2338" w:rsidRDefault="00DD2338" w:rsidP="00DD2338">
      <w:pPr>
        <w:pStyle w:val="af1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-Очистные сооружения  производительностью 1500 м3/</w:t>
      </w:r>
      <w:proofErr w:type="spellStart"/>
      <w:r>
        <w:rPr>
          <w:color w:val="333333"/>
          <w:sz w:val="28"/>
          <w:szCs w:val="28"/>
        </w:rPr>
        <w:t>сут</w:t>
      </w:r>
      <w:proofErr w:type="spellEnd"/>
      <w:r>
        <w:rPr>
          <w:color w:val="333333"/>
          <w:sz w:val="28"/>
          <w:szCs w:val="28"/>
        </w:rPr>
        <w:t xml:space="preserve">., 1 </w:t>
      </w:r>
      <w:proofErr w:type="spellStart"/>
      <w:r>
        <w:rPr>
          <w:color w:val="333333"/>
          <w:sz w:val="28"/>
          <w:szCs w:val="28"/>
        </w:rPr>
        <w:t>канализационно</w:t>
      </w:r>
      <w:proofErr w:type="spellEnd"/>
      <w:r>
        <w:rPr>
          <w:color w:val="333333"/>
          <w:sz w:val="28"/>
          <w:szCs w:val="28"/>
        </w:rPr>
        <w:t xml:space="preserve"> - насосная станция, канализационные сети протяженность- 10,2 км., имеют 100% износ;</w:t>
      </w:r>
    </w:p>
    <w:p w:rsidR="00DD2338" w:rsidRDefault="00DD2338" w:rsidP="00DD2338">
      <w:pPr>
        <w:pStyle w:val="af1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-Тепловыми сетями 15,01км;</w:t>
      </w:r>
    </w:p>
    <w:p w:rsidR="00DD2338" w:rsidRDefault="00DD2338" w:rsidP="00DD2338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1.Электрокотельная:</w:t>
      </w:r>
    </w:p>
    <w:p w:rsidR="00DD2338" w:rsidRDefault="00DD2338" w:rsidP="00DD2338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Количество котлов - 4 ед.</w:t>
      </w:r>
    </w:p>
    <w:p w:rsidR="00DD2338" w:rsidRDefault="00DD2338" w:rsidP="00DD2338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Мощность 24 Гкал/час.</w:t>
      </w:r>
    </w:p>
    <w:p w:rsidR="00DD2338" w:rsidRDefault="00DD2338" w:rsidP="00DD2338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2.Угольная котельная «Школа №4»:</w:t>
      </w:r>
    </w:p>
    <w:p w:rsidR="00DD2338" w:rsidRDefault="00DD2338" w:rsidP="00DD2338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Количество котлов - 4 ед.</w:t>
      </w:r>
    </w:p>
    <w:p w:rsidR="00DD2338" w:rsidRDefault="00DD2338" w:rsidP="00DD2338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Общая мощность 3,2 Гкал/час.</w:t>
      </w:r>
    </w:p>
    <w:p w:rsidR="00DD2338" w:rsidRDefault="00DD2338" w:rsidP="00DD2338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3.Угольная котельная «Микрорайон»:</w:t>
      </w:r>
    </w:p>
    <w:p w:rsidR="00DD2338" w:rsidRDefault="00DD2338" w:rsidP="00DD2338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Количество  котлов 3 ед. общей мощностью 1,8 Гкал/час.</w:t>
      </w:r>
    </w:p>
    <w:p w:rsidR="00DD2338" w:rsidRDefault="00DD2338" w:rsidP="00DD2338">
      <w:pPr>
        <w:pStyle w:val="a10"/>
        <w:spacing w:before="0" w:beforeAutospacing="0" w:after="0" w:afterAutospacing="0" w:line="408" w:lineRule="atLeast"/>
        <w:ind w:firstLine="435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Электроснабжение  поселка обеспечивает:</w:t>
      </w:r>
    </w:p>
    <w:p w:rsidR="00DD2338" w:rsidRDefault="00DD2338" w:rsidP="00DD2338">
      <w:pPr>
        <w:pStyle w:val="a10"/>
        <w:spacing w:before="0" w:beforeAutospacing="0" w:after="0" w:afterAutospacing="0" w:line="408" w:lineRule="atLeast"/>
        <w:ind w:left="-105" w:firstLine="54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 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Усть-Ордынские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 электрические сети» – филиала ОГУЭП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Облкоммунэнерго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», имеющее на своем балансе 64 трансформаторных подстанции, 36,1 км. ВЛ-10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кв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92,14 км ВЛ -0,4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кв</w:t>
      </w:r>
      <w:proofErr w:type="spellEnd"/>
      <w:r>
        <w:rPr>
          <w:rFonts w:ascii="Arial" w:hAnsi="Arial" w:cs="Arial"/>
          <w:color w:val="333333"/>
          <w:sz w:val="28"/>
          <w:szCs w:val="28"/>
        </w:rPr>
        <w:t>;</w:t>
      </w:r>
    </w:p>
    <w:p w:rsidR="00DD2338" w:rsidRDefault="00DD2338" w:rsidP="00DD2338">
      <w:pPr>
        <w:pStyle w:val="a10"/>
        <w:spacing w:before="0" w:beforeAutospacing="0" w:after="0" w:afterAutospacing="0" w:line="408" w:lineRule="atLeast"/>
        <w:ind w:left="-105" w:firstLine="54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 xml:space="preserve">- Восточные электрические сети – 3 трансформаторные подстанции, 5 км ВЛ-10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кв</w:t>
      </w:r>
      <w:proofErr w:type="spellEnd"/>
      <w:r>
        <w:rPr>
          <w:rFonts w:ascii="Arial" w:hAnsi="Arial" w:cs="Arial"/>
          <w:color w:val="333333"/>
          <w:sz w:val="28"/>
          <w:szCs w:val="28"/>
        </w:rPr>
        <w:t>, 7,7 км ВЛ-0,4 кв.</w:t>
      </w:r>
    </w:p>
    <w:p w:rsidR="00DD2338" w:rsidRDefault="00DD2338" w:rsidP="00DD2338">
      <w:pPr>
        <w:spacing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Всего в поселке проживает, и пользуются  коммунальными услугами 16 500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28"/>
          <w:szCs w:val="28"/>
        </w:rPr>
        <w:t> человек - потребителей (сведения по хозяйственным книгам) проживают в 5046 домах, в том числе 38 благоустроенных дома.</w:t>
      </w:r>
    </w:p>
    <w:p w:rsidR="00DD2338" w:rsidRDefault="00DD2338" w:rsidP="00DD2338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 xml:space="preserve">Работы по подготовке инженерных сетей  и источников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тепловодоснабжения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к зиме проводятся ежегодно с 2008 года, за счет субсидий областного бюджета, бюджета муниципального образования и за счет средств, предприятий ЖКХ. В результате проведенных работ повысилась надежность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водо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>-, теплоснабжения потребителей и сократилась подпитка теплоносителя на нужды горячего водоснабжения и компенсацию утечки.</w:t>
      </w:r>
      <w:bookmarkStart w:id="1" w:name="sub_33000"/>
      <w:bookmarkEnd w:id="1"/>
    </w:p>
    <w:p w:rsidR="00DD2338" w:rsidRDefault="00DD2338" w:rsidP="00DD2338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Тем не менее,</w:t>
      </w:r>
      <w:r>
        <w:rPr>
          <w:rFonts w:ascii="Arial" w:hAnsi="Arial" w:cs="Arial"/>
          <w:color w:val="333333"/>
          <w:sz w:val="28"/>
          <w:szCs w:val="28"/>
        </w:rPr>
        <w:t> на территории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» возникают аварийные ситуации на объектах, инженерные коммуникации которых изношены полностью или частично и для их замены необходимы средства. Повсеместно требуется капитальные вложения по ремонту подвальных помещений (разводящих сетей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тепло-водоснабжения</w:t>
      </w:r>
      <w:proofErr w:type="spellEnd"/>
      <w:r>
        <w:rPr>
          <w:rFonts w:ascii="Arial" w:hAnsi="Arial" w:cs="Arial"/>
          <w:color w:val="333333"/>
          <w:sz w:val="28"/>
          <w:szCs w:val="28"/>
        </w:rPr>
        <w:t>, сетей канализации) и придомовых канализационных сетей.</w:t>
      </w:r>
    </w:p>
    <w:p w:rsidR="00DD2338" w:rsidRDefault="00DD2338" w:rsidP="00DD2338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Необходимо в целях бесперебойной подачи и выработки тепловой энергии установить на всех угольных котельных  «Школа №4», «Микрорайон», п.Усть-Ордынский автономных резервных источниках электроснабжения, тем самым предотвратить чрезвычайные аварийные ситуации.</w:t>
      </w:r>
    </w:p>
    <w:p w:rsidR="00DD2338" w:rsidRDefault="00DD2338" w:rsidP="00DD2338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Для повышения  надежности объектов, магистральных тепловых сетей, сетей водоснабжения, водоотведения и сокращения утечки требуется замена имеющихся ветхих систем и строительство новых сетей, в связи со строительством нового микрорайона, вводом новых  домов, социальных объектов и постоянным ростом населения.   </w:t>
      </w:r>
    </w:p>
    <w:p w:rsidR="00DD2338" w:rsidRDefault="00DD2338" w:rsidP="00DD2338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ind w:firstLine="708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2.План мероприятий на 2018-2021 годы</w:t>
      </w:r>
    </w:p>
    <w:p w:rsidR="00DD2338" w:rsidRDefault="00DD2338" w:rsidP="00DD233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tbl>
      <w:tblPr>
        <w:tblW w:w="10740" w:type="dxa"/>
        <w:tblInd w:w="-318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756"/>
        <w:gridCol w:w="615"/>
        <w:gridCol w:w="405"/>
        <w:gridCol w:w="1268"/>
        <w:gridCol w:w="2040"/>
        <w:gridCol w:w="2469"/>
        <w:gridCol w:w="720"/>
        <w:gridCol w:w="795"/>
        <w:gridCol w:w="1170"/>
        <w:gridCol w:w="53"/>
        <w:gridCol w:w="53"/>
        <w:gridCol w:w="53"/>
        <w:gridCol w:w="107"/>
        <w:gridCol w:w="266"/>
      </w:tblGrid>
      <w:tr w:rsidR="00DD2338" w:rsidTr="00DD2338">
        <w:trPr>
          <w:trHeight w:val="315"/>
        </w:trPr>
        <w:tc>
          <w:tcPr>
            <w:tcW w:w="9786" w:type="dxa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План мероприятий на 2018 год.*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тыс.руб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lang w:val="en-US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№</w:t>
            </w:r>
            <w:proofErr w:type="spellStart"/>
            <w:r>
              <w:rPr>
                <w:color w:val="333333"/>
              </w:rPr>
              <w:t>п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310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Мероприятия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Фактическое исполнение*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Местный бюджет (План)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4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0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Жилищное хозяйство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электрооборудования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8,25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79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и содержание инженерных сетей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7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кровли, водостоков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41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Очистка подвальных помещений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76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мероприятий по целевым программам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3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15,98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3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канализационных колодцев и восстановление уборных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услуг по содержанию имущества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22,36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технических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1000,00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46,593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48"/>
        </w:trPr>
        <w:tc>
          <w:tcPr>
            <w:tcW w:w="97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lang w:val="en-US"/>
              </w:rPr>
              <w:t> </w:t>
            </w:r>
          </w:p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Коммунальное хозяйство</w:t>
            </w:r>
          </w:p>
        </w:tc>
        <w:tc>
          <w:tcPr>
            <w:tcW w:w="42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Техническое обслуживание колонок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230,0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Ремонт и содержание инженерных сетей и имущества(котельных, водонапорных башен и </w:t>
            </w:r>
            <w:proofErr w:type="spellStart"/>
            <w:r>
              <w:rPr>
                <w:color w:val="333333"/>
              </w:rPr>
              <w:t>т.д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514,20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38,32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>  капитального ремонта инженерных сетей, приобретение оборудования и материалов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55,76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59,71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Субсидия из областного бюджета местным бюджетам в целях </w:t>
            </w:r>
            <w:proofErr w:type="spellStart"/>
            <w:r>
              <w:rPr>
                <w:color w:val="333333"/>
              </w:rPr>
              <w:t>софинансирования</w:t>
            </w:r>
            <w:proofErr w:type="spellEnd"/>
            <w:r>
              <w:rPr>
                <w:color w:val="333333"/>
              </w:rPr>
              <w:t xml:space="preserve"> расходных обязательств МО «</w:t>
            </w:r>
            <w:proofErr w:type="spellStart"/>
            <w:r>
              <w:rPr>
                <w:color w:val="333333"/>
              </w:rPr>
              <w:t>Усть-Ордынское</w:t>
            </w:r>
            <w:proofErr w:type="spellEnd"/>
            <w:r>
              <w:rPr>
                <w:color w:val="333333"/>
              </w:rPr>
              <w:t>»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на капитальный ремонт инженерных сетей, приобретение оборудования и  материалов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5520,0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5186,93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135,91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транспортных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за электрическую энергию  КНС и оплата  за потребленную электроэнергию (бездоговорное пользование) на общественных мероприятиях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24,22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Расходы по оплате госпошлины, пеней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0,65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Разработка и внесение изменений в схемы теплоснабжения, схемы водоснабжения и схемы водоотведения муниципальных образований, а также программы комплексного развития систем коммунальной инфраструктуры   муниципальных образований.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13580,0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5959,94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ВСЕГО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14580,0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6006,53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711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*Примечание: мероприятия  и финансовые средства подлежат актуализации.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735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План мероприятий на 2019 год.*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тыс.руб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№</w:t>
            </w:r>
            <w:proofErr w:type="spellStart"/>
            <w:r>
              <w:rPr>
                <w:color w:val="333333"/>
              </w:rPr>
              <w:t>п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310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Мероприятия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Фактическое исполнение*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Местный бюджет (План)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4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0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Жилищное хозяйство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за электроэнергию подъездное освещение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79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Ремонт </w:t>
            </w:r>
            <w:proofErr w:type="spellStart"/>
            <w:r>
              <w:rPr>
                <w:color w:val="333333"/>
              </w:rPr>
              <w:t>электрооборудования,водостоков,очистка</w:t>
            </w:r>
            <w:proofErr w:type="spellEnd"/>
            <w:r>
              <w:rPr>
                <w:color w:val="333333"/>
              </w:rPr>
              <w:t xml:space="preserve"> подвальных </w:t>
            </w:r>
            <w:proofErr w:type="spellStart"/>
            <w:r>
              <w:rPr>
                <w:color w:val="333333"/>
              </w:rPr>
              <w:t>помещений,ремонт</w:t>
            </w:r>
            <w:proofErr w:type="spellEnd"/>
            <w:r>
              <w:rPr>
                <w:color w:val="333333"/>
              </w:rPr>
              <w:t xml:space="preserve"> внутриквартальных инженерных </w:t>
            </w:r>
            <w:proofErr w:type="spellStart"/>
            <w:r>
              <w:rPr>
                <w:color w:val="333333"/>
              </w:rPr>
              <w:t>сетей,канализационных</w:t>
            </w:r>
            <w:proofErr w:type="spellEnd"/>
            <w:r>
              <w:rPr>
                <w:color w:val="333333"/>
              </w:rPr>
              <w:t xml:space="preserve"> колодцев и др.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414,781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Подготовка локально-ресурсных сметных расчетов для ремонта </w:t>
            </w:r>
            <w:proofErr w:type="spellStart"/>
            <w:r>
              <w:rPr>
                <w:color w:val="333333"/>
              </w:rPr>
              <w:t>жил.фонда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3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расходных материалов (краска и т.п.) по содержанию жилых домов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544,781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48"/>
        </w:trPr>
        <w:tc>
          <w:tcPr>
            <w:tcW w:w="97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lang w:val="en-US"/>
              </w:rPr>
              <w:t> </w:t>
            </w:r>
          </w:p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Коммунальное хозяйство</w:t>
            </w:r>
          </w:p>
        </w:tc>
        <w:tc>
          <w:tcPr>
            <w:tcW w:w="42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Техническое обслуживание колонок, ремонт и содержание сетей и имущества (котельных, водонапорных башен и т.д.)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105,2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225,0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на электрохимическую </w:t>
            </w:r>
            <w:proofErr w:type="spellStart"/>
            <w:r>
              <w:rPr>
                <w:color w:val="333333"/>
              </w:rPr>
              <w:t>защиту,приобретение</w:t>
            </w:r>
            <w:proofErr w:type="spellEnd"/>
            <w:r>
              <w:rPr>
                <w:color w:val="333333"/>
              </w:rPr>
              <w:t xml:space="preserve"> котлов,  </w:t>
            </w:r>
            <w:proofErr w:type="spellStart"/>
            <w:r>
              <w:rPr>
                <w:color w:val="333333"/>
              </w:rPr>
              <w:t>котельно</w:t>
            </w:r>
            <w:proofErr w:type="spellEnd"/>
            <w:r>
              <w:rPr>
                <w:color w:val="333333"/>
              </w:rPr>
              <w:t>- вспомогательного оборудования, материалов, оборудования  и работ по подготовке к отопительному периоду 2019-2020 гг.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360,0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Субсидия из областного бюджета местным бюджетам в целях </w:t>
            </w:r>
            <w:proofErr w:type="spellStart"/>
            <w:r>
              <w:rPr>
                <w:color w:val="333333"/>
              </w:rPr>
              <w:t>софинансирования</w:t>
            </w:r>
            <w:proofErr w:type="spellEnd"/>
            <w:r>
              <w:rPr>
                <w:color w:val="333333"/>
              </w:rPr>
              <w:t xml:space="preserve"> расходных обязательств МО «</w:t>
            </w:r>
            <w:proofErr w:type="spellStart"/>
            <w:r>
              <w:rPr>
                <w:color w:val="333333"/>
              </w:rPr>
              <w:t>Усть-Ордынское</w:t>
            </w:r>
            <w:proofErr w:type="spellEnd"/>
            <w:r>
              <w:rPr>
                <w:color w:val="333333"/>
              </w:rPr>
              <w:t xml:space="preserve">»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на электрохимическую </w:t>
            </w:r>
            <w:proofErr w:type="spellStart"/>
            <w:r>
              <w:rPr>
                <w:color w:val="333333"/>
              </w:rPr>
              <w:t>защиту,приобретение</w:t>
            </w:r>
            <w:proofErr w:type="spellEnd"/>
            <w:r>
              <w:rPr>
                <w:color w:val="333333"/>
              </w:rPr>
              <w:t xml:space="preserve"> котлов,  </w:t>
            </w:r>
            <w:proofErr w:type="spellStart"/>
            <w:r>
              <w:rPr>
                <w:color w:val="333333"/>
              </w:rPr>
              <w:t>котельно</w:t>
            </w:r>
            <w:proofErr w:type="spellEnd"/>
            <w:r>
              <w:rPr>
                <w:color w:val="333333"/>
              </w:rPr>
              <w:t>- вспомогательного оборудования, материалов, оборудования  и работ по подготовке к отопительному периоду 2019-2020гг(по согласованию)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2720,0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Расходы по оплате госпошлины, пеней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3570,2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ВСЕГО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4114,98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501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*Примечание: мероприятия  и финансовые средства подлежат актуализации.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735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План мероприятий на 2020 год.*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тыс.руб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lang w:val="en-US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№</w:t>
            </w:r>
            <w:proofErr w:type="spellStart"/>
            <w:r>
              <w:rPr>
                <w:color w:val="333333"/>
              </w:rPr>
              <w:t>п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310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Мероприятия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Фактическое исполнение*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Местный бюджет (План)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4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0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Жилищное хозяйство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электрооборудования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мероприятий по целевым программам и в рамках региональной программы по капитальному ремонту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Субсидия из областного бюджета местным бюджетам в целях </w:t>
            </w:r>
            <w:proofErr w:type="spellStart"/>
            <w:r>
              <w:rPr>
                <w:color w:val="333333"/>
              </w:rPr>
              <w:t>софинансирования</w:t>
            </w:r>
            <w:proofErr w:type="spellEnd"/>
            <w:r>
              <w:rPr>
                <w:color w:val="333333"/>
              </w:rPr>
              <w:t xml:space="preserve"> расходных обязательств МО «</w:t>
            </w:r>
            <w:proofErr w:type="spellStart"/>
            <w:r>
              <w:rPr>
                <w:color w:val="333333"/>
              </w:rPr>
              <w:t>Усть-Ордынское</w:t>
            </w:r>
            <w:proofErr w:type="spellEnd"/>
            <w:r>
              <w:rPr>
                <w:color w:val="333333"/>
              </w:rPr>
              <w:t xml:space="preserve">»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на капитальный ремонт инженерных сетей, приобретение оборудования, устройство </w:t>
            </w:r>
            <w:proofErr w:type="spellStart"/>
            <w:r>
              <w:rPr>
                <w:color w:val="333333"/>
              </w:rPr>
              <w:t>электрохимзащиты</w:t>
            </w:r>
            <w:proofErr w:type="spellEnd"/>
            <w:r>
              <w:rPr>
                <w:color w:val="333333"/>
              </w:rPr>
              <w:t xml:space="preserve"> инженерных сетей (по согласованию)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3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запасов, основных средств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3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канализационных колодцев, восстановление уборных и очистка подвальных помещений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услуг по содержанию имущества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и содержание инженерных сетей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технических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Очистка подвальных помещений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кровли и водостоков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46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950,00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48"/>
        </w:trPr>
        <w:tc>
          <w:tcPr>
            <w:tcW w:w="97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 </w:t>
            </w:r>
          </w:p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Коммунальное хозяйство</w:t>
            </w:r>
          </w:p>
        </w:tc>
        <w:tc>
          <w:tcPr>
            <w:tcW w:w="42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Ремонт и содержание инженерных сетей и имущества (котельных, водонапорных </w:t>
            </w:r>
            <w:proofErr w:type="spellStart"/>
            <w:r>
              <w:rPr>
                <w:color w:val="333333"/>
              </w:rPr>
              <w:t>башен,колонок</w:t>
            </w:r>
            <w:proofErr w:type="spellEnd"/>
            <w:r>
              <w:rPr>
                <w:color w:val="333333"/>
              </w:rPr>
              <w:t xml:space="preserve"> и </w:t>
            </w:r>
            <w:proofErr w:type="spellStart"/>
            <w:r>
              <w:rPr>
                <w:color w:val="333333"/>
              </w:rPr>
              <w:t>т.д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  капитального ремонта инженерных сетей, приобретение оборудования, устройство </w:t>
            </w:r>
            <w:proofErr w:type="spellStart"/>
            <w:r>
              <w:rPr>
                <w:color w:val="333333"/>
              </w:rPr>
              <w:t>электрохимзащиты</w:t>
            </w:r>
            <w:proofErr w:type="spellEnd"/>
            <w:r>
              <w:rPr>
                <w:color w:val="333333"/>
              </w:rPr>
              <w:t xml:space="preserve"> инженерных сетей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220,0</w:t>
            </w:r>
          </w:p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транспортных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за электрическую энергию  КНС и оплата  за потребленную электроэнергию (бездоговорное пользование) на общественных мероприятиях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220,00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Расходы по оплате госпошлины, пеней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Закупки товаров, работ и услуг для муниципальных нужд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Техническое обслуживание колонок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4380,00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Всего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5330,00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547"/>
        </w:trPr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7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*Примечание: мероприятия  и финансовые средства подлежат актуализации.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54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735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План мероприятий на 2021 год.*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тыс.руб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lang w:val="en-US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№</w:t>
            </w:r>
            <w:proofErr w:type="spellStart"/>
            <w:r>
              <w:rPr>
                <w:color w:val="333333"/>
              </w:rPr>
              <w:t>п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310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Мероприятия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Фактическое исполнение*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Местный бюджет (План)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4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0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Жилищное хозяйство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электрооборудования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мероприятий по целевым программам и в рамках региональной программы по капитальному ремонту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3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запасов, основных средств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3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канализационных колодцев, восстановление уборных и очистка подвальных помещений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услуг по содержанию имущества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и содержание инженерных сетей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технических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Очистка подвальных помещений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кровли и водостоков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46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950,00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48"/>
        </w:trPr>
        <w:tc>
          <w:tcPr>
            <w:tcW w:w="97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 </w:t>
            </w:r>
          </w:p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Коммунальное хозяйство</w:t>
            </w:r>
          </w:p>
        </w:tc>
        <w:tc>
          <w:tcPr>
            <w:tcW w:w="42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Ремонт и содержание инженерных сетей и имущества (котельных, водонапорных </w:t>
            </w:r>
            <w:proofErr w:type="spellStart"/>
            <w:r>
              <w:rPr>
                <w:color w:val="333333"/>
              </w:rPr>
              <w:t>башен,колонок</w:t>
            </w:r>
            <w:proofErr w:type="spellEnd"/>
            <w:r>
              <w:rPr>
                <w:color w:val="333333"/>
              </w:rPr>
              <w:t xml:space="preserve"> и </w:t>
            </w:r>
            <w:proofErr w:type="spellStart"/>
            <w:r>
              <w:rPr>
                <w:color w:val="333333"/>
              </w:rPr>
              <w:t>т.д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  капитального ремонта инженерных сетей, приобретение оборудования, устройство </w:t>
            </w:r>
            <w:proofErr w:type="spellStart"/>
            <w:r>
              <w:rPr>
                <w:color w:val="333333"/>
              </w:rPr>
              <w:t>электрохимзащиты</w:t>
            </w:r>
            <w:proofErr w:type="spellEnd"/>
            <w:r>
              <w:rPr>
                <w:color w:val="333333"/>
              </w:rPr>
              <w:t xml:space="preserve"> инженерных сетей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Субсидия из областного бюджета местным бюджетам в целях </w:t>
            </w:r>
            <w:proofErr w:type="spellStart"/>
            <w:r>
              <w:rPr>
                <w:color w:val="333333"/>
              </w:rPr>
              <w:t>софинансирования</w:t>
            </w:r>
            <w:proofErr w:type="spellEnd"/>
            <w:r>
              <w:rPr>
                <w:color w:val="333333"/>
              </w:rPr>
              <w:t xml:space="preserve"> расходных обязательств МО «</w:t>
            </w:r>
            <w:proofErr w:type="spellStart"/>
            <w:r>
              <w:rPr>
                <w:color w:val="333333"/>
              </w:rPr>
              <w:t>Усть-Ордынское</w:t>
            </w:r>
            <w:proofErr w:type="spellEnd"/>
            <w:r>
              <w:rPr>
                <w:color w:val="333333"/>
              </w:rPr>
              <w:t xml:space="preserve">»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на капитальный ремонт инженерных сетей, приобретение оборудования, устройство </w:t>
            </w:r>
            <w:proofErr w:type="spellStart"/>
            <w:r>
              <w:rPr>
                <w:color w:val="333333"/>
              </w:rPr>
              <w:t>электрохимзащиты</w:t>
            </w:r>
            <w:proofErr w:type="spellEnd"/>
            <w:r>
              <w:rPr>
                <w:color w:val="333333"/>
              </w:rPr>
              <w:t xml:space="preserve"> инженерных сетей ( по согласованию)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транспортных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за электрическую энергию  КНС и оплата  за потребленную электроэнергию (бездоговорное пользование) на общественных мероприятиях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220,00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Расходы по оплате госпошлины, пеней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Закупки товаров, работ и услуг для муниципальных нужд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Техническое обслуживание колонок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4380,00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Всего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5330,00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ВСЕГО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20781,51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2338" w:rsidRDefault="00DD2338" w:rsidP="00DD2338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rPr>
          <w:trHeight w:val="52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38" w:rsidRDefault="00DD2338" w:rsidP="00DD2338">
            <w:pPr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*Примечание: мероприятия  и финансовые средства подлежат актуализации.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DD2338" w:rsidTr="00DD2338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DD2338" w:rsidRDefault="00DD2338" w:rsidP="00DD2338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DD2338" w:rsidRDefault="00DD2338" w:rsidP="00DD2338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DD2338" w:rsidRDefault="00DD2338" w:rsidP="00DD2338">
      <w:pPr>
        <w:spacing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3. Ожидаемые результаты:</w:t>
      </w:r>
    </w:p>
    <w:p w:rsidR="00DD2338" w:rsidRDefault="00DD2338" w:rsidP="00DD2338">
      <w:pPr>
        <w:spacing w:line="408" w:lineRule="atLeast"/>
        <w:ind w:left="720" w:hanging="36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−</w:t>
      </w:r>
      <w:r>
        <w:rPr>
          <w:color w:val="333333"/>
          <w:sz w:val="14"/>
          <w:szCs w:val="14"/>
        </w:rPr>
        <w:t>       </w:t>
      </w:r>
      <w:r>
        <w:rPr>
          <w:rFonts w:ascii="Arial" w:hAnsi="Arial" w:cs="Arial"/>
          <w:color w:val="333333"/>
          <w:sz w:val="28"/>
          <w:szCs w:val="28"/>
        </w:rPr>
        <w:t>Создание комфортных условий для жизнедеятельности населения поселка.</w:t>
      </w:r>
    </w:p>
    <w:p w:rsidR="00DD2338" w:rsidRDefault="00DD2338" w:rsidP="00DD2338">
      <w:pPr>
        <w:spacing w:line="408" w:lineRule="atLeast"/>
        <w:ind w:left="720" w:hanging="36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−</w:t>
      </w:r>
      <w:r>
        <w:rPr>
          <w:color w:val="333333"/>
          <w:sz w:val="14"/>
          <w:szCs w:val="14"/>
        </w:rPr>
        <w:t>       </w:t>
      </w:r>
      <w:r>
        <w:rPr>
          <w:rFonts w:ascii="Arial" w:hAnsi="Arial" w:cs="Arial"/>
          <w:color w:val="333333"/>
          <w:sz w:val="28"/>
          <w:szCs w:val="28"/>
        </w:rPr>
        <w:t>Сокращение числа аварий на инженерных сетях и объектах ЖКХ.</w:t>
      </w:r>
    </w:p>
    <w:p w:rsidR="00DD2338" w:rsidRDefault="00DD2338" w:rsidP="00DD2338">
      <w:pPr>
        <w:spacing w:line="408" w:lineRule="atLeast"/>
        <w:ind w:left="720" w:hanging="36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−</w:t>
      </w:r>
      <w:r>
        <w:rPr>
          <w:color w:val="333333"/>
          <w:sz w:val="14"/>
          <w:szCs w:val="14"/>
        </w:rPr>
        <w:t>       </w:t>
      </w:r>
      <w:r>
        <w:rPr>
          <w:rFonts w:ascii="Arial" w:hAnsi="Arial" w:cs="Arial"/>
          <w:color w:val="333333"/>
          <w:sz w:val="28"/>
          <w:szCs w:val="28"/>
        </w:rPr>
        <w:t>Снижение риска аварийных ситуаций.</w:t>
      </w:r>
    </w:p>
    <w:p w:rsidR="005D1D22" w:rsidRPr="00DD2338" w:rsidRDefault="005D1D22" w:rsidP="00DD2338"/>
    <w:sectPr w:rsidR="005D1D22" w:rsidRPr="00DD2338" w:rsidSect="00CC0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276F0"/>
    <w:rsid w:val="00357908"/>
    <w:rsid w:val="00412616"/>
    <w:rsid w:val="00462AE3"/>
    <w:rsid w:val="005D1D22"/>
    <w:rsid w:val="007A07E3"/>
    <w:rsid w:val="00865FAA"/>
    <w:rsid w:val="008A139D"/>
    <w:rsid w:val="00B30B25"/>
    <w:rsid w:val="00BA7E03"/>
    <w:rsid w:val="00CA68FB"/>
    <w:rsid w:val="00CC0D67"/>
    <w:rsid w:val="00CE5E58"/>
    <w:rsid w:val="00DC7D71"/>
    <w:rsid w:val="00DD2338"/>
    <w:rsid w:val="00E501D1"/>
    <w:rsid w:val="00E907C9"/>
    <w:rsid w:val="00F5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next w:val="a"/>
    <w:link w:val="10"/>
    <w:uiPriority w:val="9"/>
    <w:qFormat/>
    <w:rsid w:val="00357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C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listiteminfodomain"/>
    <w:basedOn w:val="a0"/>
    <w:rsid w:val="00DC7D71"/>
  </w:style>
  <w:style w:type="paragraph" w:customStyle="1" w:styleId="formattext">
    <w:name w:val="formattex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unct">
    <w:name w:val="sub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6">
    <w:name w:val="font6"/>
    <w:basedOn w:val="a0"/>
    <w:rsid w:val="00412616"/>
  </w:style>
  <w:style w:type="character" w:customStyle="1" w:styleId="font5">
    <w:name w:val="font5"/>
    <w:basedOn w:val="a0"/>
    <w:rsid w:val="00412616"/>
  </w:style>
  <w:style w:type="character" w:customStyle="1" w:styleId="icon-calendar">
    <w:name w:val="icon-calendar"/>
    <w:basedOn w:val="a0"/>
    <w:rsid w:val="00412616"/>
  </w:style>
  <w:style w:type="character" w:styleId="a9">
    <w:name w:val="Strong"/>
    <w:basedOn w:val="a0"/>
    <w:uiPriority w:val="22"/>
    <w:qFormat/>
    <w:rsid w:val="00412616"/>
    <w:rPr>
      <w:b/>
      <w:bCs/>
    </w:rPr>
  </w:style>
  <w:style w:type="paragraph" w:styleId="aa">
    <w:name w:val="List Paragraph"/>
    <w:basedOn w:val="a"/>
    <w:uiPriority w:val="34"/>
    <w:qFormat/>
    <w:rsid w:val="00CA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8A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7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57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357908"/>
    <w:rPr>
      <w:i/>
      <w:iCs/>
    </w:rPr>
  </w:style>
  <w:style w:type="paragraph" w:customStyle="1" w:styleId="iauiue">
    <w:name w:val="iauiue"/>
    <w:basedOn w:val="a"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basedOn w:val="a"/>
    <w:uiPriority w:val="1"/>
    <w:qFormat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1">
    <w:name w:val="iauiue1"/>
    <w:basedOn w:val="a"/>
    <w:rsid w:val="003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D23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2338"/>
    <w:rPr>
      <w:sz w:val="16"/>
      <w:szCs w:val="16"/>
    </w:rPr>
  </w:style>
  <w:style w:type="character" w:customStyle="1" w:styleId="fontstyle29">
    <w:name w:val="fontstyle29"/>
    <w:basedOn w:val="a0"/>
    <w:rsid w:val="00DD2338"/>
  </w:style>
  <w:style w:type="paragraph" w:customStyle="1" w:styleId="style5">
    <w:name w:val="style5"/>
    <w:basedOn w:val="a"/>
    <w:rsid w:val="00D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style26"/>
    <w:basedOn w:val="a0"/>
    <w:rsid w:val="00DD2338"/>
  </w:style>
  <w:style w:type="paragraph" w:customStyle="1" w:styleId="a10">
    <w:name w:val="a1"/>
    <w:basedOn w:val="a"/>
    <w:rsid w:val="00DD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2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770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243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396276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717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0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560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81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1383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88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0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2271</Words>
  <Characters>12949</Characters>
  <Application>Microsoft Office Word</Application>
  <DocSecurity>0</DocSecurity>
  <Lines>107</Lines>
  <Paragraphs>30</Paragraphs>
  <ScaleCrop>false</ScaleCrop>
  <Company>Microsoft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2020-07-13T10:27:00Z</dcterms:created>
  <dcterms:modified xsi:type="dcterms:W3CDTF">2020-07-13T10:27:00Z</dcterms:modified>
</cp:coreProperties>
</file>